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6000000">
      <w:pPr>
        <w:ind/>
        <w:jc w:val="center"/>
        <w:rPr>
          <w:rFonts w:ascii="Times New Roman" w:hAnsi="Times New Roman"/>
          <w:color w:val="000000"/>
          <w:sz w:val="28"/>
        </w:rPr>
      </w:pPr>
    </w:p>
    <w:p w14:paraId="07000000">
      <w:pPr>
        <w:ind/>
        <w:jc w:val="center"/>
        <w:rPr>
          <w:sz w:val="28"/>
        </w:rPr>
      </w:pPr>
      <w:r>
        <w:rPr>
          <w:rFonts w:ascii="Times New Roman" w:hAnsi="Times New Roman"/>
          <w:color w:val="000000"/>
          <w:sz w:val="28"/>
        </w:rPr>
        <w:t>СОБРАНИЕ ДЕПУТАТОВ АКСАЙСКОГО РАЙОНА</w:t>
      </w:r>
    </w:p>
    <w:p w14:paraId="08000000">
      <w:pPr>
        <w:ind/>
        <w:jc w:val="right"/>
        <w:rPr>
          <w:b w:val="1"/>
          <w:sz w:val="28"/>
        </w:rPr>
      </w:pPr>
    </w:p>
    <w:p w14:paraId="09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РЕШЕНИЕ</w:t>
      </w:r>
    </w:p>
    <w:p w14:paraId="0A000000">
      <w:pPr>
        <w:ind/>
        <w:jc w:val="center"/>
        <w:rPr>
          <w:b w:val="1"/>
          <w:sz w:val="28"/>
        </w:rPr>
      </w:pPr>
    </w:p>
    <w:p w14:paraId="0B000000">
      <w:pPr>
        <w:rPr>
          <w:sz w:val="28"/>
        </w:rPr>
      </w:pPr>
      <w:r>
        <w:rPr>
          <w:sz w:val="28"/>
        </w:rPr>
        <w:t xml:space="preserve">О </w:t>
      </w:r>
      <w:r>
        <w:rPr>
          <w:sz w:val="28"/>
        </w:rPr>
        <w:t>бюджет</w:t>
      </w:r>
      <w:r>
        <w:rPr>
          <w:sz w:val="28"/>
        </w:rPr>
        <w:t>е</w:t>
      </w:r>
      <w:r>
        <w:rPr>
          <w:sz w:val="28"/>
        </w:rPr>
        <w:t xml:space="preserve"> </w:t>
      </w:r>
      <w:r>
        <w:rPr>
          <w:sz w:val="28"/>
        </w:rPr>
        <w:t>Аксайского</w:t>
      </w:r>
      <w:r>
        <w:rPr>
          <w:sz w:val="28"/>
        </w:rPr>
        <w:t xml:space="preserve"> района </w:t>
      </w:r>
      <w:r>
        <w:rPr>
          <w:sz w:val="28"/>
        </w:rPr>
        <w:t>на 20</w:t>
      </w:r>
      <w:r>
        <w:rPr>
          <w:sz w:val="28"/>
        </w:rPr>
        <w:t>2</w:t>
      </w:r>
      <w:r>
        <w:rPr>
          <w:sz w:val="28"/>
        </w:rPr>
        <w:t>4</w:t>
      </w:r>
      <w:r>
        <w:rPr>
          <w:sz w:val="28"/>
        </w:rPr>
        <w:t xml:space="preserve"> год</w:t>
      </w:r>
      <w:r>
        <w:rPr>
          <w:sz w:val="28"/>
        </w:rPr>
        <w:t xml:space="preserve"> </w:t>
      </w:r>
    </w:p>
    <w:p w14:paraId="0C000000">
      <w:pPr>
        <w:rPr>
          <w:sz w:val="28"/>
        </w:rPr>
      </w:pPr>
      <w:r>
        <w:rPr>
          <w:sz w:val="28"/>
        </w:rPr>
        <w:t xml:space="preserve">и на плановый период </w:t>
      </w:r>
      <w:r>
        <w:rPr>
          <w:sz w:val="28"/>
        </w:rPr>
        <w:t>20</w:t>
      </w:r>
      <w:r>
        <w:rPr>
          <w:sz w:val="28"/>
        </w:rPr>
        <w:t>2</w:t>
      </w:r>
      <w:r>
        <w:rPr>
          <w:sz w:val="28"/>
        </w:rPr>
        <w:t>5</w:t>
      </w:r>
      <w:r>
        <w:rPr>
          <w:sz w:val="28"/>
        </w:rPr>
        <w:t xml:space="preserve"> и 20</w:t>
      </w:r>
      <w:r>
        <w:rPr>
          <w:sz w:val="28"/>
        </w:rPr>
        <w:t>2</w:t>
      </w:r>
      <w:r>
        <w:rPr>
          <w:sz w:val="28"/>
        </w:rPr>
        <w:t>6</w:t>
      </w:r>
      <w:r>
        <w:rPr>
          <w:sz w:val="28"/>
        </w:rPr>
        <w:t xml:space="preserve"> годов</w:t>
      </w:r>
    </w:p>
    <w:p w14:paraId="0D000000">
      <w:pPr>
        <w:rPr>
          <w:sz w:val="28"/>
        </w:rPr>
      </w:pPr>
    </w:p>
    <w:p w14:paraId="0E000000">
      <w:pPr>
        <w:rPr>
          <w:sz w:val="28"/>
        </w:rPr>
      </w:pPr>
      <w:r>
        <w:rPr>
          <w:sz w:val="28"/>
        </w:rPr>
        <w:t>Принято Собранием депутатов                                                           26 декабря 2023 года</w:t>
      </w:r>
    </w:p>
    <w:p w14:paraId="0F000000">
      <w:pPr>
        <w:ind w:firstLine="708" w:left="0"/>
        <w:jc w:val="both"/>
        <w:rPr>
          <w:sz w:val="28"/>
        </w:rPr>
      </w:pPr>
    </w:p>
    <w:p w14:paraId="10000000">
      <w:pPr>
        <w:pStyle w:val="Style_3"/>
        <w:spacing w:after="0"/>
        <w:ind/>
        <w:jc w:val="center"/>
        <w:rPr>
          <w:b w:val="1"/>
        </w:rPr>
      </w:pPr>
      <w:r>
        <w:rPr>
          <w:b w:val="1"/>
          <w:sz w:val="28"/>
        </w:rPr>
        <w:t>Собрание  депутатов  Аксайского  района  РЕШАЕТ</w:t>
      </w:r>
      <w:r>
        <w:rPr>
          <w:b w:val="1"/>
        </w:rPr>
        <w:t>:</w:t>
      </w:r>
    </w:p>
    <w:p w14:paraId="11000000">
      <w:pPr>
        <w:pStyle w:val="Style_3"/>
        <w:spacing w:after="0"/>
        <w:ind/>
        <w:jc w:val="center"/>
        <w:rPr>
          <w:b w:val="1"/>
        </w:rPr>
      </w:pPr>
    </w:p>
    <w:p w14:paraId="12000000">
      <w:pPr>
        <w:ind w:firstLine="709" w:left="0"/>
        <w:jc w:val="both"/>
        <w:rPr>
          <w:b w:val="1"/>
          <w:sz w:val="28"/>
        </w:rPr>
      </w:pPr>
      <w:r>
        <w:rPr>
          <w:b w:val="0"/>
          <w:sz w:val="28"/>
        </w:rPr>
        <w:t>Статья 1</w:t>
      </w:r>
      <w:r>
        <w:rPr>
          <w:b w:val="0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Основные характеристики бюджета</w:t>
      </w:r>
      <w:r>
        <w:rPr>
          <w:b w:val="1"/>
          <w:sz w:val="28"/>
        </w:rPr>
        <w:t xml:space="preserve"> Аксайского района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на 202</w:t>
      </w:r>
      <w:r>
        <w:rPr>
          <w:b w:val="1"/>
          <w:sz w:val="28"/>
        </w:rPr>
        <w:t xml:space="preserve">4 </w:t>
      </w:r>
      <w:r>
        <w:rPr>
          <w:b w:val="1"/>
          <w:sz w:val="28"/>
        </w:rPr>
        <w:t>год и на плановый период 202</w:t>
      </w:r>
      <w:r>
        <w:rPr>
          <w:b w:val="1"/>
          <w:sz w:val="28"/>
        </w:rPr>
        <w:t xml:space="preserve">5 </w:t>
      </w:r>
      <w:r>
        <w:rPr>
          <w:b w:val="1"/>
          <w:sz w:val="28"/>
        </w:rPr>
        <w:t>и 202</w:t>
      </w:r>
      <w:r>
        <w:rPr>
          <w:b w:val="1"/>
          <w:sz w:val="28"/>
        </w:rPr>
        <w:t>6</w:t>
      </w:r>
      <w:r>
        <w:rPr>
          <w:b w:val="1"/>
          <w:sz w:val="28"/>
        </w:rPr>
        <w:t xml:space="preserve"> годов</w:t>
      </w:r>
    </w:p>
    <w:p w14:paraId="13000000">
      <w:pPr>
        <w:ind w:firstLine="709" w:left="0"/>
        <w:jc w:val="both"/>
        <w:rPr>
          <w:b w:val="1"/>
          <w:sz w:val="28"/>
        </w:rPr>
      </w:pPr>
    </w:p>
    <w:p w14:paraId="14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1. </w:t>
      </w:r>
      <w:r>
        <w:rPr>
          <w:sz w:val="28"/>
        </w:rPr>
        <w:t>Утвердить основные характеристики бюджета Аксайского района на 20</w:t>
      </w:r>
      <w:r>
        <w:rPr>
          <w:sz w:val="28"/>
        </w:rPr>
        <w:t>24</w:t>
      </w:r>
      <w:r>
        <w:rPr>
          <w:sz w:val="28"/>
        </w:rPr>
        <w:t xml:space="preserve"> год</w:t>
      </w:r>
      <w:r>
        <w:rPr>
          <w:sz w:val="28"/>
        </w:rPr>
        <w:t>,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определенные с учетом уровня инфляции, не превышающего </w:t>
      </w:r>
      <w:r>
        <w:rPr>
          <w:color w:val="000000"/>
          <w:sz w:val="28"/>
        </w:rPr>
        <w:t>4,5</w:t>
      </w:r>
      <w:r>
        <w:rPr>
          <w:color w:val="000000"/>
          <w:sz w:val="28"/>
        </w:rPr>
        <w:t xml:space="preserve"> процент</w:t>
      </w:r>
      <w:r>
        <w:rPr>
          <w:color w:val="000000"/>
          <w:sz w:val="28"/>
        </w:rPr>
        <w:t>а</w:t>
      </w:r>
      <w:r>
        <w:rPr>
          <w:color w:val="000000"/>
          <w:sz w:val="28"/>
        </w:rPr>
        <w:t xml:space="preserve"> (декабрь</w:t>
      </w:r>
      <w:r>
        <w:rPr>
          <w:color w:val="000000"/>
          <w:sz w:val="28"/>
        </w:rPr>
        <w:t xml:space="preserve"> 2024 года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к декабрю</w:t>
      </w:r>
      <w:r>
        <w:rPr>
          <w:color w:val="000000"/>
          <w:sz w:val="28"/>
        </w:rPr>
        <w:t xml:space="preserve"> 2023 года</w:t>
      </w:r>
      <w:r>
        <w:rPr>
          <w:color w:val="000000"/>
          <w:sz w:val="28"/>
        </w:rPr>
        <w:t>)</w:t>
      </w:r>
      <w:r>
        <w:rPr>
          <w:sz w:val="28"/>
        </w:rPr>
        <w:t>:</w:t>
      </w:r>
    </w:p>
    <w:p w14:paraId="15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1) прогнозируемый общий объем доходов бюджета Аксайского района в сумме   </w:t>
      </w:r>
      <w:r>
        <w:rPr>
          <w:sz w:val="28"/>
        </w:rPr>
        <w:t>6 626 660,6</w:t>
      </w:r>
      <w:r>
        <w:rPr>
          <w:sz w:val="28"/>
        </w:rPr>
        <w:t xml:space="preserve"> тыс. рублей;</w:t>
      </w:r>
    </w:p>
    <w:p w14:paraId="16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2) общий объем расходов бюджета Аксайского района в сумме </w:t>
      </w:r>
      <w:r>
        <w:rPr>
          <w:sz w:val="28"/>
        </w:rPr>
        <w:t>6 61</w:t>
      </w:r>
      <w:r>
        <w:rPr>
          <w:sz w:val="28"/>
        </w:rPr>
        <w:t xml:space="preserve">6 660,6 </w:t>
      </w:r>
      <w:r>
        <w:rPr>
          <w:sz w:val="28"/>
        </w:rPr>
        <w:t>тыс. руб</w:t>
      </w:r>
      <w:r>
        <w:rPr>
          <w:sz w:val="28"/>
        </w:rPr>
        <w:t>лей</w:t>
      </w:r>
      <w:r>
        <w:rPr>
          <w:sz w:val="28"/>
        </w:rPr>
        <w:t>;</w:t>
      </w:r>
    </w:p>
    <w:p w14:paraId="17000000">
      <w:pPr>
        <w:ind w:firstLine="709" w:left="0"/>
        <w:jc w:val="both"/>
        <w:rPr>
          <w:sz w:val="28"/>
        </w:rPr>
      </w:pPr>
      <w:r>
        <w:rPr>
          <w:sz w:val="28"/>
        </w:rPr>
        <w:t>3) верхний предел муниципального внутреннего долга Аксайского района на 1 января 202</w:t>
      </w:r>
      <w:r>
        <w:rPr>
          <w:sz w:val="28"/>
        </w:rPr>
        <w:t>5</w:t>
      </w:r>
      <w:r>
        <w:rPr>
          <w:sz w:val="28"/>
        </w:rPr>
        <w:t xml:space="preserve"> года в сумме </w:t>
      </w:r>
      <w:r>
        <w:rPr>
          <w:sz w:val="28"/>
        </w:rPr>
        <w:t>64 300</w:t>
      </w:r>
      <w:r>
        <w:rPr>
          <w:sz w:val="28"/>
        </w:rPr>
        <w:t>,0 тыс. рублей, в том числе верхний предел долга по муниципальным гарантиям Аксайского района в сумме 0,0 тыс. рублей;</w:t>
      </w:r>
    </w:p>
    <w:p w14:paraId="18000000">
      <w:pPr>
        <w:ind w:firstLine="709" w:left="0"/>
        <w:jc w:val="both"/>
        <w:rPr>
          <w:sz w:val="28"/>
        </w:rPr>
      </w:pPr>
      <w:r>
        <w:rPr>
          <w:sz w:val="28"/>
        </w:rPr>
        <w:t>4</w:t>
      </w:r>
      <w:r>
        <w:rPr>
          <w:sz w:val="28"/>
        </w:rPr>
        <w:t>) объем расходов на обслуживание муниципального долга Аксайского района на 202</w:t>
      </w:r>
      <w:r>
        <w:rPr>
          <w:sz w:val="28"/>
        </w:rPr>
        <w:t>4</w:t>
      </w:r>
      <w:r>
        <w:rPr>
          <w:sz w:val="28"/>
        </w:rPr>
        <w:t xml:space="preserve"> год в сумме </w:t>
      </w:r>
      <w:r>
        <w:rPr>
          <w:sz w:val="28"/>
        </w:rPr>
        <w:t>797,2</w:t>
      </w:r>
      <w:r>
        <w:rPr>
          <w:sz w:val="28"/>
        </w:rPr>
        <w:t xml:space="preserve"> тыс. руб</w:t>
      </w:r>
      <w:r>
        <w:rPr>
          <w:sz w:val="28"/>
        </w:rPr>
        <w:t>лей</w:t>
      </w:r>
      <w:r>
        <w:rPr>
          <w:sz w:val="28"/>
        </w:rPr>
        <w:t>;</w:t>
      </w:r>
    </w:p>
    <w:p w14:paraId="19000000">
      <w:pPr>
        <w:ind w:firstLine="709" w:left="0"/>
        <w:jc w:val="both"/>
        <w:rPr>
          <w:sz w:val="28"/>
        </w:rPr>
      </w:pPr>
      <w:r>
        <w:rPr>
          <w:sz w:val="28"/>
        </w:rPr>
        <w:t>5</w:t>
      </w:r>
      <w:r>
        <w:rPr>
          <w:sz w:val="28"/>
        </w:rPr>
        <w:t xml:space="preserve">) прогнозируемый  </w:t>
      </w:r>
      <w:r>
        <w:rPr>
          <w:sz w:val="28"/>
        </w:rPr>
        <w:t>профицит</w:t>
      </w:r>
      <w:r>
        <w:rPr>
          <w:sz w:val="28"/>
        </w:rPr>
        <w:t xml:space="preserve">  бюджета Аксайского района в сумме </w:t>
      </w:r>
      <w:r>
        <w:rPr>
          <w:sz w:val="28"/>
        </w:rPr>
        <w:t>10 000,0</w:t>
      </w:r>
      <w:r>
        <w:rPr>
          <w:sz w:val="28"/>
        </w:rPr>
        <w:t xml:space="preserve"> тыс. руб</w:t>
      </w:r>
      <w:r>
        <w:rPr>
          <w:sz w:val="28"/>
        </w:rPr>
        <w:t>лей</w:t>
      </w:r>
      <w:r>
        <w:rPr>
          <w:sz w:val="28"/>
        </w:rPr>
        <w:t>.</w:t>
      </w:r>
    </w:p>
    <w:p w14:paraId="1A000000">
      <w:pPr>
        <w:ind w:firstLine="709" w:left="0"/>
        <w:jc w:val="both"/>
        <w:rPr>
          <w:sz w:val="28"/>
        </w:rPr>
      </w:pPr>
      <w:r>
        <w:rPr>
          <w:sz w:val="28"/>
        </w:rPr>
        <w:t>2. Утвердить основные характеристики бюджета Аксайского района на плановый период 202</w:t>
      </w:r>
      <w:r>
        <w:rPr>
          <w:sz w:val="28"/>
        </w:rPr>
        <w:t>5</w:t>
      </w:r>
      <w:r>
        <w:rPr>
          <w:sz w:val="28"/>
        </w:rPr>
        <w:t xml:space="preserve"> и 20</w:t>
      </w:r>
      <w:r>
        <w:rPr>
          <w:sz w:val="28"/>
        </w:rPr>
        <w:t>26</w:t>
      </w:r>
      <w:r>
        <w:rPr>
          <w:sz w:val="28"/>
        </w:rPr>
        <w:t xml:space="preserve"> годов</w:t>
      </w:r>
      <w:r>
        <w:rPr>
          <w:sz w:val="28"/>
        </w:rPr>
        <w:t>, определенные с учетом инфляции,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не превышающего </w:t>
      </w:r>
      <w:r>
        <w:rPr>
          <w:color w:val="000000"/>
          <w:sz w:val="28"/>
        </w:rPr>
        <w:t>4,0</w:t>
      </w:r>
      <w:r>
        <w:rPr>
          <w:color w:val="000000"/>
          <w:sz w:val="28"/>
        </w:rPr>
        <w:t xml:space="preserve"> процент</w:t>
      </w:r>
      <w:r>
        <w:rPr>
          <w:color w:val="000000"/>
          <w:sz w:val="28"/>
        </w:rPr>
        <w:t>а</w:t>
      </w:r>
      <w:r>
        <w:rPr>
          <w:color w:val="000000"/>
          <w:sz w:val="28"/>
        </w:rPr>
        <w:t xml:space="preserve"> (декабрь</w:t>
      </w:r>
      <w:r>
        <w:rPr>
          <w:color w:val="000000"/>
          <w:sz w:val="28"/>
        </w:rPr>
        <w:t xml:space="preserve"> 2025 года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к декабрю</w:t>
      </w:r>
      <w:r>
        <w:rPr>
          <w:color w:val="000000"/>
          <w:sz w:val="28"/>
        </w:rPr>
        <w:t xml:space="preserve"> 2024 года</w:t>
      </w:r>
      <w:r>
        <w:rPr>
          <w:color w:val="000000"/>
          <w:sz w:val="28"/>
        </w:rPr>
        <w:t>)</w:t>
      </w:r>
      <w:r>
        <w:rPr>
          <w:color w:val="000000"/>
          <w:sz w:val="28"/>
        </w:rPr>
        <w:t xml:space="preserve"> и 4,0</w:t>
      </w:r>
      <w:r>
        <w:rPr>
          <w:color w:val="000000"/>
          <w:sz w:val="28"/>
        </w:rPr>
        <w:t xml:space="preserve"> процент</w:t>
      </w:r>
      <w:r>
        <w:rPr>
          <w:color w:val="000000"/>
          <w:sz w:val="28"/>
        </w:rPr>
        <w:t xml:space="preserve">а </w:t>
      </w:r>
      <w:r>
        <w:rPr>
          <w:color w:val="000000"/>
          <w:sz w:val="28"/>
        </w:rPr>
        <w:t>(декабрь</w:t>
      </w:r>
      <w:r>
        <w:rPr>
          <w:color w:val="000000"/>
          <w:sz w:val="28"/>
        </w:rPr>
        <w:t xml:space="preserve"> 2026 года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к декабрю</w:t>
      </w:r>
      <w:r>
        <w:rPr>
          <w:color w:val="000000"/>
          <w:sz w:val="28"/>
        </w:rPr>
        <w:t xml:space="preserve"> 2025 года</w:t>
      </w:r>
      <w:r>
        <w:rPr>
          <w:color w:val="000000"/>
          <w:sz w:val="28"/>
        </w:rPr>
        <w:t>)</w:t>
      </w:r>
      <w:r>
        <w:rPr>
          <w:sz w:val="28"/>
        </w:rPr>
        <w:t>:</w:t>
      </w:r>
    </w:p>
    <w:p w14:paraId="1B000000">
      <w:pPr>
        <w:ind w:firstLine="709" w:left="0"/>
        <w:jc w:val="both"/>
        <w:rPr>
          <w:sz w:val="28"/>
        </w:rPr>
      </w:pPr>
      <w:r>
        <w:rPr>
          <w:sz w:val="28"/>
        </w:rPr>
        <w:t>1) прогнозируемый общий объем доходов бюджета Аксайского района на 2</w:t>
      </w:r>
      <w:r>
        <w:rPr>
          <w:sz w:val="28"/>
        </w:rPr>
        <w:t>0</w:t>
      </w:r>
      <w:r>
        <w:rPr>
          <w:sz w:val="28"/>
        </w:rPr>
        <w:t xml:space="preserve">25 </w:t>
      </w:r>
      <w:r>
        <w:rPr>
          <w:sz w:val="28"/>
        </w:rPr>
        <w:t xml:space="preserve">год в  сумме </w:t>
      </w:r>
      <w:r>
        <w:rPr>
          <w:sz w:val="28"/>
        </w:rPr>
        <w:t>5 349 580,8</w:t>
      </w:r>
      <w:r>
        <w:rPr>
          <w:sz w:val="28"/>
        </w:rPr>
        <w:t xml:space="preserve"> тыс. руб</w:t>
      </w:r>
      <w:r>
        <w:rPr>
          <w:sz w:val="28"/>
        </w:rPr>
        <w:t>лей</w:t>
      </w:r>
      <w:r>
        <w:rPr>
          <w:sz w:val="28"/>
        </w:rPr>
        <w:t xml:space="preserve"> и на 202</w:t>
      </w:r>
      <w:r>
        <w:rPr>
          <w:sz w:val="28"/>
        </w:rPr>
        <w:t>6</w:t>
      </w:r>
      <w:r>
        <w:rPr>
          <w:sz w:val="28"/>
        </w:rPr>
        <w:t xml:space="preserve"> год в сумме </w:t>
      </w:r>
      <w:r>
        <w:rPr>
          <w:sz w:val="28"/>
        </w:rPr>
        <w:t>4 777 545,0</w:t>
      </w:r>
      <w:r>
        <w:rPr>
          <w:sz w:val="28"/>
        </w:rPr>
        <w:t xml:space="preserve"> тыс. рублей</w:t>
      </w:r>
      <w:r>
        <w:rPr>
          <w:sz w:val="28"/>
        </w:rPr>
        <w:t>;</w:t>
      </w:r>
    </w:p>
    <w:p w14:paraId="1C000000">
      <w:pPr>
        <w:ind w:firstLine="709" w:left="0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 xml:space="preserve"> общий</w:t>
      </w:r>
      <w:r>
        <w:rPr>
          <w:sz w:val="28"/>
        </w:rPr>
        <w:t xml:space="preserve"> </w:t>
      </w:r>
      <w:r>
        <w:rPr>
          <w:sz w:val="28"/>
        </w:rPr>
        <w:t>объем расходов бюджета Аксайского района на 202</w:t>
      </w:r>
      <w:r>
        <w:rPr>
          <w:sz w:val="28"/>
        </w:rPr>
        <w:t>5</w:t>
      </w:r>
      <w:r>
        <w:rPr>
          <w:sz w:val="28"/>
        </w:rPr>
        <w:t xml:space="preserve"> год в сумме  </w:t>
      </w:r>
      <w:r>
        <w:rPr>
          <w:sz w:val="28"/>
        </w:rPr>
        <w:t>5 328 147,4</w:t>
      </w:r>
      <w:r>
        <w:rPr>
          <w:sz w:val="28"/>
        </w:rPr>
        <w:t xml:space="preserve"> тыс. руб</w:t>
      </w:r>
      <w:r>
        <w:rPr>
          <w:sz w:val="28"/>
        </w:rPr>
        <w:t>лей</w:t>
      </w:r>
      <w:r>
        <w:rPr>
          <w:sz w:val="28"/>
        </w:rPr>
        <w:t>,</w:t>
      </w:r>
      <w:r>
        <w:rPr>
          <w:color w:val="000000"/>
          <w:sz w:val="28"/>
        </w:rPr>
        <w:t xml:space="preserve"> в том числе условно утвержденные расходы в сумме </w:t>
      </w:r>
      <w:r>
        <w:rPr>
          <w:color w:val="000000"/>
          <w:sz w:val="28"/>
        </w:rPr>
        <w:t>119 152,1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тыс. рублей</w:t>
      </w:r>
      <w:r>
        <w:rPr>
          <w:color w:val="000000"/>
          <w:sz w:val="28"/>
        </w:rPr>
        <w:t xml:space="preserve">, и </w:t>
      </w:r>
      <w:r>
        <w:rPr>
          <w:sz w:val="28"/>
        </w:rPr>
        <w:t>на 202</w:t>
      </w:r>
      <w:r>
        <w:rPr>
          <w:sz w:val="28"/>
        </w:rPr>
        <w:t>6</w:t>
      </w:r>
      <w:r>
        <w:rPr>
          <w:sz w:val="28"/>
        </w:rPr>
        <w:t xml:space="preserve"> год в сумме </w:t>
      </w:r>
      <w:r>
        <w:rPr>
          <w:sz w:val="28"/>
        </w:rPr>
        <w:t>4 756 111,7 тыс. рублей</w:t>
      </w:r>
      <w:r>
        <w:rPr>
          <w:sz w:val="28"/>
        </w:rPr>
        <w:t>,</w:t>
      </w:r>
      <w:r>
        <w:rPr>
          <w:color w:val="000000"/>
          <w:sz w:val="28"/>
        </w:rPr>
        <w:t xml:space="preserve"> в том числе условно утвержденные расходы в сумме </w:t>
      </w:r>
      <w:r>
        <w:rPr>
          <w:color w:val="000000"/>
          <w:sz w:val="28"/>
        </w:rPr>
        <w:t>172 968,0 тыс. рублей</w:t>
      </w:r>
      <w:r>
        <w:rPr>
          <w:color w:val="000000"/>
          <w:sz w:val="28"/>
        </w:rPr>
        <w:t>;</w:t>
      </w:r>
    </w:p>
    <w:p w14:paraId="1D000000">
      <w:pPr>
        <w:ind w:firstLine="709" w:left="0"/>
        <w:jc w:val="both"/>
        <w:rPr>
          <w:sz w:val="28"/>
        </w:rPr>
      </w:pPr>
      <w:r>
        <w:rPr>
          <w:sz w:val="28"/>
        </w:rPr>
        <w:t>3) верхний предел муниципального внутреннего долга Аксайского района на 1 января 202</w:t>
      </w:r>
      <w:r>
        <w:rPr>
          <w:sz w:val="28"/>
        </w:rPr>
        <w:t>6</w:t>
      </w:r>
      <w:r>
        <w:rPr>
          <w:sz w:val="28"/>
        </w:rPr>
        <w:t xml:space="preserve"> года в сумме </w:t>
      </w:r>
      <w:r>
        <w:rPr>
          <w:sz w:val="28"/>
        </w:rPr>
        <w:t>42 866,6</w:t>
      </w:r>
      <w:r>
        <w:rPr>
          <w:sz w:val="28"/>
        </w:rPr>
        <w:t xml:space="preserve"> тыс. рублей, в том числе верхний предел долга по муниципальным гарантиям Аксайского района в сумме 0,0 тыс. рублей; верхний предел муниципального внутреннего долга Аксайского района на 1 января 202</w:t>
      </w:r>
      <w:r>
        <w:rPr>
          <w:sz w:val="28"/>
        </w:rPr>
        <w:t>7</w:t>
      </w:r>
      <w:r>
        <w:rPr>
          <w:sz w:val="28"/>
        </w:rPr>
        <w:t xml:space="preserve"> года в сумме </w:t>
      </w:r>
      <w:r>
        <w:rPr>
          <w:sz w:val="28"/>
        </w:rPr>
        <w:t>21 433,3</w:t>
      </w:r>
      <w:r>
        <w:rPr>
          <w:sz w:val="28"/>
        </w:rPr>
        <w:t xml:space="preserve"> тыс. рублей, в том числе верхний предел долга по муниципальным гарантиям Аксайского района в сумме 0,0 тыс. рублей;</w:t>
      </w:r>
    </w:p>
    <w:p w14:paraId="1E000000">
      <w:pPr>
        <w:ind w:firstLine="709" w:left="0"/>
        <w:jc w:val="both"/>
        <w:rPr>
          <w:sz w:val="28"/>
        </w:rPr>
      </w:pPr>
      <w:r>
        <w:rPr>
          <w:sz w:val="28"/>
        </w:rPr>
        <w:t>4) объем расходов на обслуживание муниципального долга Аксайского района на 202</w:t>
      </w:r>
      <w:r>
        <w:rPr>
          <w:sz w:val="28"/>
        </w:rPr>
        <w:t>5</w:t>
      </w:r>
      <w:r>
        <w:rPr>
          <w:sz w:val="28"/>
        </w:rPr>
        <w:t xml:space="preserve"> год в сумме </w:t>
      </w:r>
      <w:r>
        <w:rPr>
          <w:sz w:val="28"/>
        </w:rPr>
        <w:t>60,8</w:t>
      </w:r>
      <w:r>
        <w:rPr>
          <w:sz w:val="28"/>
        </w:rPr>
        <w:t xml:space="preserve"> тыс. рублей и на 202</w:t>
      </w:r>
      <w:r>
        <w:rPr>
          <w:sz w:val="28"/>
        </w:rPr>
        <w:t>6</w:t>
      </w:r>
      <w:r>
        <w:rPr>
          <w:sz w:val="28"/>
        </w:rPr>
        <w:t xml:space="preserve"> год в сумме </w:t>
      </w:r>
      <w:r>
        <w:rPr>
          <w:sz w:val="28"/>
        </w:rPr>
        <w:t>39,3</w:t>
      </w:r>
      <w:r>
        <w:rPr>
          <w:sz w:val="28"/>
        </w:rPr>
        <w:t xml:space="preserve"> тыс. рублей;</w:t>
      </w:r>
    </w:p>
    <w:p w14:paraId="1F000000">
      <w:pPr>
        <w:ind w:firstLine="709" w:left="0"/>
        <w:jc w:val="both"/>
        <w:rPr>
          <w:sz w:val="28"/>
        </w:rPr>
      </w:pPr>
      <w:r>
        <w:rPr>
          <w:sz w:val="28"/>
        </w:rPr>
        <w:t>5) прогнозируемый профицит бюджета Аксайского района на 202</w:t>
      </w:r>
      <w:r>
        <w:rPr>
          <w:sz w:val="28"/>
        </w:rPr>
        <w:t xml:space="preserve">5 </w:t>
      </w:r>
      <w:r>
        <w:rPr>
          <w:sz w:val="28"/>
        </w:rPr>
        <w:t xml:space="preserve">год в сумме            </w:t>
      </w:r>
      <w:r>
        <w:rPr>
          <w:sz w:val="28"/>
        </w:rPr>
        <w:t>21 433,4</w:t>
      </w:r>
      <w:r>
        <w:rPr>
          <w:sz w:val="28"/>
        </w:rPr>
        <w:t xml:space="preserve"> тыс. рублей и на 202</w:t>
      </w:r>
      <w:r>
        <w:rPr>
          <w:sz w:val="28"/>
        </w:rPr>
        <w:t>6</w:t>
      </w:r>
      <w:r>
        <w:rPr>
          <w:sz w:val="28"/>
        </w:rPr>
        <w:t xml:space="preserve"> год в сумме </w:t>
      </w:r>
      <w:r>
        <w:rPr>
          <w:sz w:val="28"/>
        </w:rPr>
        <w:t xml:space="preserve">21 433,3 </w:t>
      </w:r>
      <w:r>
        <w:rPr>
          <w:sz w:val="28"/>
        </w:rPr>
        <w:t>тыс. рублей;</w:t>
      </w:r>
    </w:p>
    <w:p w14:paraId="20000000">
      <w:pPr>
        <w:ind w:firstLine="709" w:left="0"/>
        <w:jc w:val="both"/>
        <w:rPr>
          <w:sz w:val="28"/>
        </w:rPr>
      </w:pPr>
      <w:r>
        <w:rPr>
          <w:sz w:val="28"/>
        </w:rPr>
        <w:t>3. Учесть в бюджете Аксайского  района объем поступлений</w:t>
      </w:r>
      <w:r>
        <w:rPr>
          <w:sz w:val="28"/>
        </w:rPr>
        <w:t xml:space="preserve"> доходов</w:t>
      </w:r>
      <w:r>
        <w:rPr>
          <w:sz w:val="28"/>
        </w:rPr>
        <w:t xml:space="preserve"> бюджета Аксайского района</w:t>
      </w:r>
      <w:r>
        <w:rPr>
          <w:sz w:val="28"/>
        </w:rPr>
        <w:t xml:space="preserve"> на 202</w:t>
      </w:r>
      <w:r>
        <w:rPr>
          <w:sz w:val="28"/>
        </w:rPr>
        <w:t>4</w:t>
      </w:r>
      <w:r>
        <w:rPr>
          <w:sz w:val="28"/>
        </w:rPr>
        <w:t xml:space="preserve"> год и на плановый период 202</w:t>
      </w:r>
      <w:r>
        <w:rPr>
          <w:sz w:val="28"/>
        </w:rPr>
        <w:t>5</w:t>
      </w:r>
      <w:r>
        <w:rPr>
          <w:sz w:val="28"/>
        </w:rPr>
        <w:t xml:space="preserve"> и 202</w:t>
      </w:r>
      <w:r>
        <w:rPr>
          <w:sz w:val="28"/>
        </w:rPr>
        <w:t>6</w:t>
      </w:r>
      <w:r>
        <w:rPr>
          <w:sz w:val="28"/>
        </w:rPr>
        <w:t xml:space="preserve"> годов согласно приложению 1 к настоящему Решению.</w:t>
      </w:r>
    </w:p>
    <w:p w14:paraId="21000000">
      <w:pPr>
        <w:ind w:firstLine="709" w:left="0"/>
        <w:jc w:val="both"/>
        <w:rPr>
          <w:sz w:val="28"/>
        </w:rPr>
      </w:pPr>
      <w:r>
        <w:rPr>
          <w:sz w:val="28"/>
        </w:rPr>
        <w:t>4. Утвердить источники финансирования дефицита бюджета Аксайского района на 202</w:t>
      </w:r>
      <w:r>
        <w:rPr>
          <w:sz w:val="28"/>
        </w:rPr>
        <w:t>4</w:t>
      </w:r>
      <w:r>
        <w:rPr>
          <w:sz w:val="28"/>
        </w:rPr>
        <w:t xml:space="preserve"> год и на плановый период 202</w:t>
      </w:r>
      <w:r>
        <w:rPr>
          <w:sz w:val="28"/>
        </w:rPr>
        <w:t>5</w:t>
      </w:r>
      <w:r>
        <w:rPr>
          <w:sz w:val="28"/>
        </w:rPr>
        <w:t xml:space="preserve"> и  202</w:t>
      </w:r>
      <w:r>
        <w:rPr>
          <w:sz w:val="28"/>
        </w:rPr>
        <w:t>6</w:t>
      </w:r>
      <w:r>
        <w:rPr>
          <w:sz w:val="28"/>
        </w:rPr>
        <w:t xml:space="preserve"> годов согласно приложению 2 к настоящему Решению.</w:t>
      </w:r>
    </w:p>
    <w:p w14:paraId="22000000">
      <w:pPr>
        <w:ind w:firstLine="709" w:left="0"/>
        <w:jc w:val="both"/>
        <w:rPr>
          <w:sz w:val="28"/>
        </w:rPr>
      </w:pPr>
    </w:p>
    <w:p w14:paraId="23000000">
      <w:pPr>
        <w:ind w:firstLine="709" w:left="0"/>
        <w:jc w:val="both"/>
        <w:outlineLvl w:val="1"/>
        <w:rPr>
          <w:b w:val="1"/>
          <w:sz w:val="28"/>
        </w:rPr>
      </w:pPr>
      <w:r>
        <w:rPr>
          <w:b w:val="0"/>
          <w:sz w:val="28"/>
        </w:rPr>
        <w:t>Статья 2</w:t>
      </w:r>
      <w:r>
        <w:rPr>
          <w:b w:val="0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Нормати</w:t>
      </w:r>
      <w:r>
        <w:rPr>
          <w:b w:val="1"/>
          <w:sz w:val="28"/>
        </w:rPr>
        <w:t xml:space="preserve">вы распределения доходов между </w:t>
      </w:r>
      <w:r>
        <w:rPr>
          <w:b w:val="1"/>
          <w:sz w:val="28"/>
        </w:rPr>
        <w:t>бюджетом</w:t>
      </w:r>
      <w:r>
        <w:rPr>
          <w:b w:val="1"/>
          <w:sz w:val="28"/>
        </w:rPr>
        <w:t xml:space="preserve"> Аксайского района </w:t>
      </w:r>
      <w:r>
        <w:rPr>
          <w:b w:val="1"/>
          <w:sz w:val="28"/>
        </w:rPr>
        <w:t xml:space="preserve">и бюджетами </w:t>
      </w:r>
      <w:r>
        <w:rPr>
          <w:b w:val="1"/>
          <w:sz w:val="28"/>
        </w:rPr>
        <w:t xml:space="preserve">поселений Аксайского района </w:t>
      </w:r>
      <w:r>
        <w:rPr>
          <w:b w:val="1"/>
          <w:sz w:val="28"/>
        </w:rPr>
        <w:t>на 202</w:t>
      </w:r>
      <w:r>
        <w:rPr>
          <w:b w:val="1"/>
          <w:sz w:val="28"/>
        </w:rPr>
        <w:t>4</w:t>
      </w:r>
      <w:r>
        <w:rPr>
          <w:b w:val="1"/>
          <w:sz w:val="28"/>
        </w:rPr>
        <w:t xml:space="preserve"> год и на плановый период 202</w:t>
      </w:r>
      <w:r>
        <w:rPr>
          <w:b w:val="1"/>
          <w:sz w:val="28"/>
        </w:rPr>
        <w:t>5</w:t>
      </w:r>
      <w:r>
        <w:rPr>
          <w:b w:val="1"/>
          <w:sz w:val="28"/>
        </w:rPr>
        <w:t xml:space="preserve"> и 202</w:t>
      </w:r>
      <w:r>
        <w:rPr>
          <w:b w:val="1"/>
          <w:sz w:val="28"/>
        </w:rPr>
        <w:t>6</w:t>
      </w:r>
      <w:r>
        <w:rPr>
          <w:b w:val="1"/>
          <w:sz w:val="28"/>
        </w:rPr>
        <w:t xml:space="preserve"> годов</w:t>
      </w:r>
    </w:p>
    <w:p w14:paraId="24000000">
      <w:pPr>
        <w:ind w:firstLine="709" w:left="0"/>
        <w:jc w:val="both"/>
        <w:outlineLvl w:val="1"/>
        <w:rPr>
          <w:b w:val="1"/>
          <w:sz w:val="28"/>
        </w:rPr>
      </w:pPr>
    </w:p>
    <w:p w14:paraId="25000000">
      <w:pPr>
        <w:ind w:firstLine="709" w:left="0"/>
        <w:jc w:val="both"/>
        <w:rPr>
          <w:sz w:val="28"/>
        </w:rPr>
      </w:pPr>
      <w:r>
        <w:rPr>
          <w:sz w:val="28"/>
        </w:rPr>
        <w:t>В соответствии с пунктом 2 статьи 184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Бюджетного кодекса Российской Федерации утвердить нормативы распределения доходов между бюджетом Аксайского района и бюджетами поселений Аксайского района на 202</w:t>
      </w:r>
      <w:r>
        <w:rPr>
          <w:sz w:val="28"/>
        </w:rPr>
        <w:t>4</w:t>
      </w:r>
      <w:r>
        <w:rPr>
          <w:sz w:val="28"/>
        </w:rPr>
        <w:t xml:space="preserve"> год и на плановый период 202</w:t>
      </w:r>
      <w:r>
        <w:rPr>
          <w:sz w:val="28"/>
        </w:rPr>
        <w:t>5</w:t>
      </w:r>
      <w:r>
        <w:rPr>
          <w:sz w:val="28"/>
        </w:rPr>
        <w:t xml:space="preserve"> и 202</w:t>
      </w:r>
      <w:r>
        <w:rPr>
          <w:sz w:val="28"/>
        </w:rPr>
        <w:t>6</w:t>
      </w:r>
      <w:r>
        <w:rPr>
          <w:sz w:val="28"/>
        </w:rPr>
        <w:t xml:space="preserve"> годов  согласно приложению 3 к настоящему Решению.</w:t>
      </w:r>
    </w:p>
    <w:p w14:paraId="26000000">
      <w:pPr>
        <w:ind w:firstLine="709" w:left="0"/>
        <w:jc w:val="both"/>
        <w:rPr>
          <w:sz w:val="28"/>
        </w:rPr>
      </w:pPr>
    </w:p>
    <w:p w14:paraId="27000000">
      <w:pPr>
        <w:ind w:firstLine="709" w:left="0"/>
        <w:jc w:val="both"/>
        <w:outlineLvl w:val="1"/>
        <w:rPr>
          <w:b w:val="1"/>
          <w:sz w:val="28"/>
        </w:rPr>
      </w:pPr>
      <w:r>
        <w:rPr>
          <w:b w:val="0"/>
          <w:sz w:val="28"/>
        </w:rPr>
        <w:t>Статья 3.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Бюджетные ассигнования</w:t>
      </w:r>
      <w:r>
        <w:rPr>
          <w:b w:val="1"/>
          <w:sz w:val="28"/>
        </w:rPr>
        <w:t xml:space="preserve"> бюджета</w:t>
      </w:r>
      <w:r>
        <w:rPr>
          <w:b w:val="1"/>
          <w:sz w:val="28"/>
        </w:rPr>
        <w:t xml:space="preserve"> Аксайского района </w:t>
      </w:r>
      <w:r>
        <w:rPr>
          <w:b w:val="1"/>
          <w:sz w:val="28"/>
        </w:rPr>
        <w:t>на 2024 год и на плановый период 2025 и 2026</w:t>
      </w:r>
      <w:r>
        <w:rPr>
          <w:b w:val="1"/>
          <w:sz w:val="28"/>
        </w:rPr>
        <w:t xml:space="preserve"> годов</w:t>
      </w:r>
    </w:p>
    <w:p w14:paraId="28000000">
      <w:pPr>
        <w:ind w:firstLine="709" w:left="0"/>
        <w:jc w:val="both"/>
        <w:outlineLvl w:val="1"/>
        <w:rPr>
          <w:b w:val="1"/>
          <w:sz w:val="28"/>
        </w:rPr>
      </w:pPr>
    </w:p>
    <w:p w14:paraId="29000000">
      <w:pPr>
        <w:ind w:firstLine="709" w:left="0"/>
        <w:jc w:val="both"/>
        <w:rPr>
          <w:sz w:val="28"/>
        </w:rPr>
      </w:pPr>
      <w:r>
        <w:rPr>
          <w:color w:val="000000"/>
          <w:sz w:val="28"/>
        </w:rPr>
        <w:t xml:space="preserve">1. </w:t>
      </w:r>
      <w:r>
        <w:rPr>
          <w:sz w:val="28"/>
        </w:rPr>
        <w:t xml:space="preserve">Утвердить общий объем бюджетных ассигнований на исполнение публичных нормативных обязательств Аксайского района на 2024 год в сумме </w:t>
      </w:r>
      <w:r>
        <w:rPr>
          <w:sz w:val="28"/>
        </w:rPr>
        <w:t>25 752,4</w:t>
      </w:r>
      <w:r>
        <w:rPr>
          <w:sz w:val="28"/>
        </w:rPr>
        <w:t xml:space="preserve"> тыс. рублей, на 2025 год в сумме </w:t>
      </w:r>
      <w:r>
        <w:rPr>
          <w:sz w:val="28"/>
        </w:rPr>
        <w:t>16 047,5</w:t>
      </w:r>
      <w:r>
        <w:rPr>
          <w:sz w:val="28"/>
        </w:rPr>
        <w:t xml:space="preserve"> тыс. рублей и на 2026 год в сумме </w:t>
      </w:r>
      <w:r>
        <w:rPr>
          <w:sz w:val="28"/>
        </w:rPr>
        <w:t>8 260,7</w:t>
      </w:r>
      <w:r>
        <w:rPr>
          <w:sz w:val="28"/>
        </w:rPr>
        <w:t xml:space="preserve"> тыс. рублей.</w:t>
      </w:r>
    </w:p>
    <w:p w14:paraId="2A000000">
      <w:pPr>
        <w:widowControl w:val="0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2. Утвердить объем бюджетных ассигнований дорожного фонда Аксайского района на 202</w:t>
      </w:r>
      <w:r>
        <w:rPr>
          <w:color w:val="000000"/>
          <w:sz w:val="28"/>
        </w:rPr>
        <w:t>4</w:t>
      </w:r>
      <w:r>
        <w:rPr>
          <w:color w:val="000000"/>
          <w:sz w:val="28"/>
        </w:rPr>
        <w:t xml:space="preserve"> год в сумме </w:t>
      </w:r>
      <w:r>
        <w:rPr>
          <w:color w:val="000000"/>
          <w:sz w:val="28"/>
        </w:rPr>
        <w:t>340 456,1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тыс. рублей, на 202</w:t>
      </w:r>
      <w:r>
        <w:rPr>
          <w:color w:val="000000"/>
          <w:sz w:val="28"/>
        </w:rPr>
        <w:t>5</w:t>
      </w:r>
      <w:r>
        <w:rPr>
          <w:color w:val="000000"/>
          <w:sz w:val="28"/>
        </w:rPr>
        <w:t xml:space="preserve"> год в сумме </w:t>
      </w:r>
      <w:r>
        <w:rPr>
          <w:color w:val="000000"/>
          <w:sz w:val="28"/>
        </w:rPr>
        <w:t>366 797,2</w:t>
      </w:r>
      <w:r>
        <w:rPr>
          <w:color w:val="000000"/>
          <w:sz w:val="28"/>
        </w:rPr>
        <w:t xml:space="preserve"> тыс. рублей и на 202</w:t>
      </w:r>
      <w:r>
        <w:rPr>
          <w:color w:val="000000"/>
          <w:sz w:val="28"/>
        </w:rPr>
        <w:t>6</w:t>
      </w:r>
      <w:r>
        <w:rPr>
          <w:color w:val="000000"/>
          <w:sz w:val="28"/>
        </w:rPr>
        <w:t xml:space="preserve"> год в сумме  </w:t>
      </w:r>
      <w:r>
        <w:rPr>
          <w:color w:val="000000"/>
          <w:sz w:val="28"/>
        </w:rPr>
        <w:t>280 780,6</w:t>
      </w:r>
      <w:r>
        <w:rPr>
          <w:color w:val="000000"/>
          <w:sz w:val="28"/>
        </w:rPr>
        <w:t xml:space="preserve"> тыс. рублей.</w:t>
      </w:r>
    </w:p>
    <w:p w14:paraId="2B000000">
      <w:pPr>
        <w:ind w:firstLine="709" w:left="0"/>
        <w:jc w:val="both"/>
        <w:rPr>
          <w:sz w:val="28"/>
        </w:rPr>
      </w:pPr>
      <w:r>
        <w:rPr>
          <w:sz w:val="28"/>
        </w:rPr>
        <w:t>3. Утвердить:</w:t>
      </w:r>
    </w:p>
    <w:p w14:paraId="2C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1) распределение бюджетных ассигнований по разделам, подразделам, целевым статьям (муниципальным программам Аксайского района и непрограммным направлениям деятельности), группам и подгруппам видов расходов классификации расходов бюджетов на 202</w:t>
      </w:r>
      <w:r>
        <w:rPr>
          <w:color w:val="000000"/>
          <w:sz w:val="28"/>
        </w:rPr>
        <w:t xml:space="preserve">4 </w:t>
      </w:r>
      <w:r>
        <w:rPr>
          <w:color w:val="000000"/>
          <w:sz w:val="28"/>
        </w:rPr>
        <w:t xml:space="preserve">год </w:t>
      </w:r>
      <w:r>
        <w:rPr>
          <w:sz w:val="28"/>
        </w:rPr>
        <w:t>и на плановый период 202</w:t>
      </w:r>
      <w:r>
        <w:rPr>
          <w:sz w:val="28"/>
        </w:rPr>
        <w:t>5</w:t>
      </w:r>
      <w:r>
        <w:rPr>
          <w:sz w:val="28"/>
        </w:rPr>
        <w:t xml:space="preserve"> и 202</w:t>
      </w:r>
      <w:r>
        <w:rPr>
          <w:sz w:val="28"/>
        </w:rPr>
        <w:t>6</w:t>
      </w:r>
      <w:r>
        <w:rPr>
          <w:sz w:val="28"/>
        </w:rPr>
        <w:t xml:space="preserve"> годов согласно приложению 4 к настоящему Решению;</w:t>
      </w:r>
    </w:p>
    <w:p w14:paraId="2D000000">
      <w:pPr>
        <w:widowControl w:val="0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2) ведомственную </w:t>
      </w:r>
      <w:r>
        <w:rPr>
          <w:color w:val="000000"/>
          <w:sz w:val="28"/>
        </w:rPr>
        <w:fldChar w:fldCharType="begin"/>
      </w:r>
      <w:r>
        <w:rPr>
          <w:color w:val="000000"/>
          <w:sz w:val="28"/>
        </w:rPr>
        <w:instrText>HYPERLINK "consultantplus://offline/ref=5F2899041A1E022FD608256F7E2705920B71C001482963471634E41CBF24815B8BF9D26833BA6A3AE5D92BP0V5M"</w:instrText>
      </w:r>
      <w:r>
        <w:rPr>
          <w:color w:val="000000"/>
          <w:sz w:val="28"/>
        </w:rPr>
        <w:fldChar w:fldCharType="separate"/>
      </w:r>
      <w:r>
        <w:rPr>
          <w:color w:val="000000"/>
          <w:sz w:val="28"/>
        </w:rPr>
        <w:t>структуру</w:t>
      </w:r>
      <w:r>
        <w:rPr>
          <w:color w:val="000000"/>
          <w:sz w:val="28"/>
        </w:rPr>
        <w:fldChar w:fldCharType="end"/>
      </w:r>
      <w:r>
        <w:rPr>
          <w:color w:val="000000"/>
          <w:sz w:val="28"/>
        </w:rPr>
        <w:t xml:space="preserve"> расходов бюджета Аксайского района на 202</w:t>
      </w:r>
      <w:r>
        <w:rPr>
          <w:color w:val="000000"/>
          <w:sz w:val="28"/>
        </w:rPr>
        <w:t>4</w:t>
      </w:r>
      <w:r>
        <w:rPr>
          <w:color w:val="000000"/>
          <w:sz w:val="28"/>
        </w:rPr>
        <w:t xml:space="preserve"> год </w:t>
      </w:r>
      <w:r>
        <w:rPr>
          <w:sz w:val="28"/>
        </w:rPr>
        <w:t>и на плановый период 202</w:t>
      </w:r>
      <w:r>
        <w:rPr>
          <w:sz w:val="28"/>
        </w:rPr>
        <w:t>5</w:t>
      </w:r>
      <w:r>
        <w:rPr>
          <w:sz w:val="28"/>
        </w:rPr>
        <w:t xml:space="preserve"> и 202</w:t>
      </w:r>
      <w:r>
        <w:rPr>
          <w:sz w:val="28"/>
        </w:rPr>
        <w:t>6</w:t>
      </w:r>
      <w:r>
        <w:rPr>
          <w:sz w:val="28"/>
        </w:rPr>
        <w:t xml:space="preserve"> годов согласно приложению 5 к настоящему Решению</w:t>
      </w:r>
      <w:r>
        <w:rPr>
          <w:color w:val="000000"/>
          <w:sz w:val="28"/>
        </w:rPr>
        <w:t>;</w:t>
      </w:r>
    </w:p>
    <w:p w14:paraId="2E000000">
      <w:pPr>
        <w:widowControl w:val="0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3) распределение бюджетных ассигнований по целевым статьям (муниципальным программам Аксайского района и непрограммным направлениям деятельности), группам и подгруппам видов расходов, разделам, подразделам классификации расходов бюджетов на 202</w:t>
      </w:r>
      <w:r>
        <w:rPr>
          <w:color w:val="000000"/>
          <w:sz w:val="28"/>
        </w:rPr>
        <w:t>4</w:t>
      </w:r>
      <w:r>
        <w:rPr>
          <w:color w:val="000000"/>
          <w:sz w:val="28"/>
        </w:rPr>
        <w:t xml:space="preserve"> год и на плановый период 202</w:t>
      </w:r>
      <w:r>
        <w:rPr>
          <w:color w:val="000000"/>
          <w:sz w:val="28"/>
        </w:rPr>
        <w:t>5</w:t>
      </w:r>
      <w:r>
        <w:rPr>
          <w:color w:val="000000"/>
          <w:sz w:val="28"/>
        </w:rPr>
        <w:t xml:space="preserve"> и 202</w:t>
      </w:r>
      <w:r>
        <w:rPr>
          <w:color w:val="000000"/>
          <w:sz w:val="28"/>
        </w:rPr>
        <w:t xml:space="preserve">6 </w:t>
      </w:r>
      <w:r>
        <w:rPr>
          <w:color w:val="000000"/>
          <w:sz w:val="28"/>
        </w:rPr>
        <w:t>годов согласно</w:t>
      </w:r>
      <w:r>
        <w:rPr>
          <w:sz w:val="28"/>
        </w:rPr>
        <w:t xml:space="preserve"> приложению 6</w:t>
      </w:r>
      <w:r>
        <w:rPr>
          <w:color w:val="000000"/>
          <w:sz w:val="28"/>
        </w:rPr>
        <w:t xml:space="preserve"> к настоящему </w:t>
      </w:r>
      <w:r>
        <w:rPr>
          <w:sz w:val="28"/>
        </w:rPr>
        <w:t>Решению</w:t>
      </w:r>
      <w:r>
        <w:rPr>
          <w:color w:val="000000"/>
          <w:sz w:val="28"/>
        </w:rPr>
        <w:t>.</w:t>
      </w:r>
    </w:p>
    <w:p w14:paraId="2F000000">
      <w:pPr>
        <w:widowControl w:val="0"/>
        <w:ind w:firstLine="709" w:left="0"/>
        <w:jc w:val="both"/>
        <w:rPr>
          <w:color w:val="000000"/>
          <w:sz w:val="28"/>
        </w:rPr>
      </w:pPr>
    </w:p>
    <w:p w14:paraId="30000000">
      <w:pPr>
        <w:ind w:firstLine="709" w:left="0"/>
        <w:jc w:val="both"/>
        <w:outlineLvl w:val="1"/>
        <w:rPr>
          <w:b w:val="1"/>
          <w:sz w:val="28"/>
        </w:rPr>
      </w:pPr>
      <w:r>
        <w:rPr>
          <w:b w:val="0"/>
          <w:sz w:val="28"/>
        </w:rPr>
        <w:t>Статья 4.</w:t>
      </w:r>
      <w:r>
        <w:rPr>
          <w:b w:val="1"/>
          <w:sz w:val="28"/>
        </w:rPr>
        <w:t xml:space="preserve"> Особенности использования бюджетных ассигнований на обеспечение деятельности органов местного самоуправления</w:t>
      </w:r>
      <w:r>
        <w:rPr>
          <w:b w:val="1"/>
          <w:sz w:val="28"/>
        </w:rPr>
        <w:t xml:space="preserve"> Аксайского района </w:t>
      </w:r>
    </w:p>
    <w:p w14:paraId="31000000">
      <w:pPr>
        <w:ind w:firstLine="709" w:left="0"/>
        <w:jc w:val="both"/>
        <w:outlineLvl w:val="1"/>
        <w:rPr>
          <w:b w:val="1"/>
          <w:sz w:val="28"/>
        </w:rPr>
      </w:pPr>
    </w:p>
    <w:p w14:paraId="32000000">
      <w:pPr>
        <w:ind w:firstLine="709" w:left="0"/>
        <w:jc w:val="both"/>
        <w:rPr>
          <w:sz w:val="28"/>
        </w:rPr>
      </w:pPr>
      <w:r>
        <w:rPr>
          <w:sz w:val="28"/>
        </w:rPr>
        <w:t>Установить, что</w:t>
      </w:r>
      <w:r>
        <w:rPr>
          <w:sz w:val="28"/>
        </w:rPr>
        <w:t xml:space="preserve"> размеры должностных окладов выборных должностных лиц, осуществляющих свои полномочия на постоянной основе, и</w:t>
      </w:r>
      <w:r>
        <w:rPr>
          <w:sz w:val="28"/>
        </w:rPr>
        <w:t xml:space="preserve"> муниципальных служащих </w:t>
      </w:r>
      <w:r>
        <w:rPr>
          <w:sz w:val="28"/>
        </w:rPr>
        <w:t>Администрации Аксайского района и отраслевых (функциональных) органов Администрации Аксайского района индексируются 1 октября 202</w:t>
      </w:r>
      <w:r>
        <w:rPr>
          <w:sz w:val="28"/>
        </w:rPr>
        <w:t>5</w:t>
      </w:r>
      <w:r>
        <w:rPr>
          <w:sz w:val="28"/>
        </w:rPr>
        <w:t xml:space="preserve"> года на 4,0 процента, с 1 октября 202</w:t>
      </w:r>
      <w:r>
        <w:rPr>
          <w:sz w:val="28"/>
        </w:rPr>
        <w:t>6</w:t>
      </w:r>
      <w:r>
        <w:rPr>
          <w:sz w:val="28"/>
        </w:rPr>
        <w:t xml:space="preserve"> года на 4,0 процента.</w:t>
      </w:r>
    </w:p>
    <w:p w14:paraId="33000000">
      <w:pPr>
        <w:ind w:firstLine="709" w:left="0"/>
        <w:jc w:val="both"/>
        <w:rPr>
          <w:sz w:val="28"/>
        </w:rPr>
      </w:pPr>
      <w:r>
        <w:rPr>
          <w:sz w:val="28"/>
        </w:rPr>
        <w:t>Установить, что</w:t>
      </w:r>
      <w:r>
        <w:rPr>
          <w:sz w:val="28"/>
        </w:rPr>
        <w:t xml:space="preserve"> размеры должностных окладов </w:t>
      </w:r>
      <w:r>
        <w:rPr>
          <w:sz w:val="28"/>
        </w:rPr>
        <w:t>работников, осуществляющих техническое обеспечение деятельности, и ставок заработной платы обслуживающего персонала Администрации Аксайского района и отраслевых (функциональных) органов Администрации Аксайского района индексируются с 1 октября 202</w:t>
      </w:r>
      <w:r>
        <w:rPr>
          <w:sz w:val="28"/>
        </w:rPr>
        <w:t>4</w:t>
      </w:r>
      <w:r>
        <w:rPr>
          <w:sz w:val="28"/>
        </w:rPr>
        <w:t xml:space="preserve"> года на </w:t>
      </w:r>
      <w:r>
        <w:rPr>
          <w:sz w:val="28"/>
        </w:rPr>
        <w:t>4,5</w:t>
      </w:r>
      <w:r>
        <w:rPr>
          <w:sz w:val="28"/>
        </w:rPr>
        <w:t xml:space="preserve"> процента, с 1 октября 202</w:t>
      </w:r>
      <w:r>
        <w:rPr>
          <w:sz w:val="28"/>
        </w:rPr>
        <w:t>5</w:t>
      </w:r>
      <w:r>
        <w:rPr>
          <w:sz w:val="28"/>
        </w:rPr>
        <w:t xml:space="preserve"> года на 4,0 процента, с 1 октября 202</w:t>
      </w:r>
      <w:r>
        <w:rPr>
          <w:sz w:val="28"/>
        </w:rPr>
        <w:t>6</w:t>
      </w:r>
      <w:r>
        <w:rPr>
          <w:sz w:val="28"/>
        </w:rPr>
        <w:t xml:space="preserve"> года на 4,0 процента.</w:t>
      </w:r>
    </w:p>
    <w:p w14:paraId="34000000">
      <w:pPr>
        <w:ind w:firstLine="709" w:left="0"/>
        <w:jc w:val="both"/>
        <w:rPr>
          <w:sz w:val="28"/>
        </w:rPr>
      </w:pPr>
    </w:p>
    <w:p w14:paraId="35000000">
      <w:pPr>
        <w:ind w:firstLine="709" w:left="0"/>
        <w:jc w:val="both"/>
        <w:rPr>
          <w:sz w:val="28"/>
        </w:rPr>
      </w:pPr>
      <w:r>
        <w:rPr>
          <w:b w:val="0"/>
          <w:sz w:val="28"/>
        </w:rPr>
        <w:t xml:space="preserve">Статья </w:t>
      </w:r>
      <w:r>
        <w:rPr>
          <w:b w:val="0"/>
          <w:sz w:val="28"/>
        </w:rPr>
        <w:t>5</w:t>
      </w:r>
      <w:r>
        <w:rPr>
          <w:b w:val="0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Особенности использования бюджетных ассигнований на обеспечение деятельности </w:t>
      </w:r>
      <w:r>
        <w:rPr>
          <w:b w:val="1"/>
          <w:sz w:val="28"/>
        </w:rPr>
        <w:t xml:space="preserve">муниципальных </w:t>
      </w:r>
      <w:r>
        <w:rPr>
          <w:b w:val="1"/>
          <w:sz w:val="28"/>
        </w:rPr>
        <w:t xml:space="preserve">учреждений </w:t>
      </w:r>
      <w:r>
        <w:rPr>
          <w:b w:val="1"/>
          <w:sz w:val="28"/>
        </w:rPr>
        <w:t>Аксайского района</w:t>
      </w:r>
    </w:p>
    <w:p w14:paraId="36000000">
      <w:pPr>
        <w:ind w:firstLine="709" w:left="0"/>
        <w:jc w:val="both"/>
        <w:rPr>
          <w:sz w:val="28"/>
        </w:rPr>
      </w:pPr>
    </w:p>
    <w:p w14:paraId="37000000">
      <w:pPr>
        <w:pStyle w:val="Style_4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Установить, что размеры должностных окладов руководителей, специалистов и служащих, ставок заработной платы рабочих муниципальных учреждений Аксайского района индексируются с 1 октября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года на </w:t>
      </w:r>
      <w:r>
        <w:rPr>
          <w:rFonts w:ascii="Times New Roman" w:hAnsi="Times New Roman"/>
          <w:sz w:val="28"/>
        </w:rPr>
        <w:t>4,5</w:t>
      </w:r>
      <w:r>
        <w:rPr>
          <w:rFonts w:ascii="Times New Roman" w:hAnsi="Times New Roman"/>
          <w:sz w:val="28"/>
        </w:rPr>
        <w:t xml:space="preserve"> процента, с 1 октября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 на 4,0 процента, с 1 октября 202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года на 4,0 процента.</w:t>
      </w:r>
    </w:p>
    <w:p w14:paraId="38000000">
      <w:pPr>
        <w:pStyle w:val="Style_4"/>
        <w:ind w:firstLine="709" w:left="0"/>
        <w:jc w:val="both"/>
        <w:rPr>
          <w:rFonts w:ascii="Times New Roman" w:hAnsi="Times New Roman"/>
          <w:sz w:val="28"/>
        </w:rPr>
      </w:pPr>
    </w:p>
    <w:p w14:paraId="39000000">
      <w:pPr>
        <w:ind w:firstLine="709" w:left="0"/>
        <w:jc w:val="both"/>
        <w:rPr>
          <w:b w:val="1"/>
          <w:sz w:val="28"/>
        </w:rPr>
      </w:pPr>
      <w:r>
        <w:rPr>
          <w:b w:val="0"/>
          <w:sz w:val="28"/>
        </w:rPr>
        <w:t>Статья 6.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Особенности использования бюджетных ассигнований на предоставление субсидий юридическим лицам (за исключением муниципальных учреждений), индивидуальным предпринимателям, физическим лицам </w:t>
      </w:r>
      <w:r>
        <w:rPr>
          <w:b w:val="1"/>
          <w:sz w:val="28"/>
        </w:rPr>
        <w:t>и некоммерческим организациям, не являющимся казенными учреждениями</w:t>
      </w:r>
    </w:p>
    <w:p w14:paraId="3A000000">
      <w:pPr>
        <w:ind w:firstLine="709" w:left="0"/>
        <w:jc w:val="both"/>
        <w:rPr>
          <w:sz w:val="28"/>
          <w:highlight w:val="yellow"/>
        </w:rPr>
      </w:pPr>
    </w:p>
    <w:p w14:paraId="3B000000">
      <w:pPr>
        <w:ind w:firstLine="709" w:left="0"/>
        <w:jc w:val="both"/>
        <w:rPr>
          <w:sz w:val="28"/>
        </w:rPr>
      </w:pPr>
      <w:r>
        <w:rPr>
          <w:sz w:val="28"/>
        </w:rPr>
        <w:t>1. Установить, что субсидии из бюджета Аксайского района предоставляются следующим категориям юридических лиц (за исключением субсидий муниципальным учреждениям), индивидуальных предпринимателей, физических лиц - производителей товаров (работ, услуг)</w:t>
      </w:r>
      <w:r>
        <w:rPr>
          <w:sz w:val="28"/>
        </w:rPr>
        <w:t xml:space="preserve"> некоммерческим организациям, не являющимся муниципальными учреждениями</w:t>
      </w:r>
      <w:r>
        <w:rPr>
          <w:sz w:val="28"/>
        </w:rPr>
        <w:t>:</w:t>
      </w:r>
    </w:p>
    <w:p w14:paraId="3C000000">
      <w:pPr>
        <w:pStyle w:val="Style_4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>1) социально ориентированным некоммерческим организациям на возмещение затрат на арендную плату за аренду нежилых помещений; на возмещение затрат на подготовку, дополнительное профессиональное образование работников и добровольцев (волонтеров) социально ориентированных некоммерческих организаций; на возмещение затрат на оплату коммунальных услуг; на возмещение затрат на оплату услуг по размещению информационных материалов об их деятельности в средствах массовой информации;</w:t>
      </w:r>
    </w:p>
    <w:p w14:paraId="3D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2) организациям жилищно-коммунального хозяйства на возмещение части платы граждан за коммунальные услуги в объеме свыше установленных индексов максимального роста размера платы граждан за коммунальные услуги:</w:t>
      </w:r>
    </w:p>
    <w:p w14:paraId="3E000000">
      <w:pPr>
        <w:ind w:firstLine="709" w:left="0" w:right="15"/>
        <w:jc w:val="both"/>
        <w:rPr>
          <w:sz w:val="28"/>
        </w:rPr>
      </w:pPr>
      <w:r>
        <w:rPr>
          <w:sz w:val="28"/>
        </w:rPr>
        <w:t xml:space="preserve">а) предприятию жилищно-коммунального хозяйства АО «Аксайская ПМК Ростовсельхозводстрой» за услуги холодного водоснабжения и водоотведения населению сельских поселений Аксайского района; </w:t>
      </w:r>
    </w:p>
    <w:p w14:paraId="3F000000">
      <w:pPr>
        <w:ind w:firstLine="709" w:left="0"/>
        <w:jc w:val="both"/>
        <w:rPr>
          <w:sz w:val="28"/>
        </w:rPr>
      </w:pPr>
      <w:r>
        <w:rPr>
          <w:sz w:val="28"/>
        </w:rPr>
        <w:t>б</w:t>
      </w:r>
      <w:r>
        <w:rPr>
          <w:sz w:val="28"/>
        </w:rPr>
        <w:t>) предприятию жилищно-коммунального хозяйства ООО «Донэнерго Тепловые сети» за услуги горячего водоснабжения (компонент на холодную воду) населению сельских поселений Аксайского района;</w:t>
      </w:r>
    </w:p>
    <w:p w14:paraId="40000000">
      <w:pPr>
        <w:ind w:firstLine="709" w:left="0"/>
        <w:jc w:val="both"/>
        <w:rPr>
          <w:color w:val="000000"/>
          <w:sz w:val="28"/>
        </w:rPr>
      </w:pPr>
      <w:r>
        <w:rPr>
          <w:sz w:val="28"/>
        </w:rPr>
        <w:t>3) субъектам</w:t>
      </w:r>
      <w:r>
        <w:rPr>
          <w:sz w:val="28"/>
        </w:rPr>
        <w:t xml:space="preserve"> малого и среднего предпринимательства на возмещение затрат в связи с реализацией товаров на территории сельских населенных пунктов Аксайского района</w:t>
      </w:r>
      <w:r>
        <w:rPr>
          <w:sz w:val="28"/>
        </w:rPr>
        <w:t>;</w:t>
      </w:r>
    </w:p>
    <w:p w14:paraId="41000000">
      <w:pPr>
        <w:pStyle w:val="Style_4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4) </w:t>
      </w:r>
      <w:r>
        <w:rPr>
          <w:rFonts w:ascii="Times New Roman" w:hAnsi="Times New Roman"/>
          <w:color w:val="000000"/>
          <w:sz w:val="28"/>
        </w:rPr>
        <w:t xml:space="preserve">сельскохозяйственным товаропроизводителям </w:t>
      </w:r>
      <w:r>
        <w:rPr>
          <w:rFonts w:ascii="Times New Roman" w:hAnsi="Times New Roman"/>
          <w:color w:val="000000"/>
          <w:sz w:val="28"/>
        </w:rPr>
        <w:t>(кроме граждан, ведущих личное подсобное хозяйство, и сельскохозяйственных кредитных потребительских кооперативов)</w:t>
      </w:r>
      <w:r>
        <w:rPr>
          <w:rFonts w:ascii="Times New Roman" w:hAnsi="Times New Roman"/>
          <w:color w:val="000000"/>
          <w:sz w:val="28"/>
        </w:rPr>
        <w:t xml:space="preserve"> на поддержку сельскохозяйственного производства по отдельным подотраслям растениеводства и животноводства на поддержку элитного семеноводства;</w:t>
      </w:r>
    </w:p>
    <w:p w14:paraId="42000000">
      <w:pPr>
        <w:pStyle w:val="Style_4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5) сельскохозяйственным товаропроизводителям на компенсацию части стоимости агрохимического обследования пашни;</w:t>
      </w:r>
    </w:p>
    <w:p w14:paraId="43000000">
      <w:pPr>
        <w:pStyle w:val="Style_4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6) войсковому казачьему обществу «Всевеликое войско Донское» на обеспечение исполнения членами казачьих обществ обязательств по оказанию </w:t>
      </w:r>
      <w:r>
        <w:rPr>
          <w:rFonts w:ascii="Times New Roman" w:hAnsi="Times New Roman"/>
          <w:color w:val="000000"/>
          <w:sz w:val="28"/>
        </w:rPr>
        <w:t xml:space="preserve">содействия органам местного </w:t>
      </w:r>
      <w:r>
        <w:rPr>
          <w:rFonts w:ascii="Times New Roman" w:hAnsi="Times New Roman"/>
          <w:color w:val="000000"/>
          <w:sz w:val="28"/>
        </w:rPr>
        <w:t>самоуправления в осуществлении задач и функций.</w:t>
      </w:r>
    </w:p>
    <w:p w14:paraId="44000000">
      <w:pPr>
        <w:ind w:firstLine="709" w:left="0"/>
        <w:jc w:val="both"/>
        <w:rPr>
          <w:sz w:val="28"/>
        </w:rPr>
      </w:pPr>
      <w:r>
        <w:rPr>
          <w:sz w:val="28"/>
        </w:rPr>
        <w:t>2. Субсидии, указанные в части 1 настоящей статьи, предоставляются</w:t>
      </w:r>
      <w:r>
        <w:rPr>
          <w:sz w:val="28"/>
        </w:rPr>
        <w:t xml:space="preserve"> в соответствии </w:t>
      </w:r>
      <w:r>
        <w:rPr>
          <w:sz w:val="28"/>
        </w:rPr>
        <w:t xml:space="preserve">с </w:t>
      </w:r>
      <w:r>
        <w:rPr>
          <w:sz w:val="28"/>
        </w:rPr>
        <w:t>муниципальным правовым актом, регулирующим предоставление субсидий из бюджета Аксайского района, в том числе грантов в форме субсидий, юридическим лицам, индивидуальным предпринимателям, а также физическим лицам – производителям  товаров, работ, услуг в соответствии с пунктами 3 и 7 статьи 78, пунктами 2 и 4 статьи 78.1 Бюджетного кодекса Российской Федерации, принятыми в соответствии с требованиями, утвержденными Постановлением Правительства Российской Федерации от 18 сентября 202</w:t>
      </w:r>
      <w:r>
        <w:rPr>
          <w:color w:val="000000"/>
          <w:sz w:val="28"/>
        </w:rPr>
        <w:t>0 года № 1</w:t>
      </w:r>
      <w:r>
        <w:rPr>
          <w:color w:val="000000"/>
          <w:sz w:val="28"/>
        </w:rPr>
        <w:t>492 «</w:t>
      </w:r>
      <w:r>
        <w:rPr>
          <w:color w:val="000000"/>
          <w:sz w:val="28"/>
          <w:highlight w:val="white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>
        <w:rPr>
          <w:color w:val="000000"/>
          <w:sz w:val="28"/>
        </w:rPr>
        <w:t>».</w:t>
      </w:r>
    </w:p>
    <w:p w14:paraId="45000000">
      <w:pPr>
        <w:ind w:firstLine="709" w:left="0"/>
        <w:jc w:val="both"/>
        <w:rPr>
          <w:sz w:val="28"/>
        </w:rPr>
      </w:pPr>
      <w:r>
        <w:rPr>
          <w:sz w:val="28"/>
        </w:rPr>
        <w:t>3. Перечисление субсидий, предусмотренных настоящей статьей, осуществляется в порядке, установленном Администрацией Аксайского района.</w:t>
      </w:r>
    </w:p>
    <w:p w14:paraId="46000000">
      <w:pPr>
        <w:ind w:firstLine="709" w:left="0"/>
        <w:jc w:val="both"/>
        <w:rPr>
          <w:sz w:val="28"/>
        </w:rPr>
      </w:pPr>
    </w:p>
    <w:p w14:paraId="47000000">
      <w:pPr>
        <w:ind w:firstLine="709" w:left="0"/>
        <w:jc w:val="both"/>
        <w:outlineLvl w:val="1"/>
        <w:rPr>
          <w:b w:val="1"/>
          <w:sz w:val="28"/>
        </w:rPr>
      </w:pPr>
      <w:r>
        <w:rPr>
          <w:b w:val="0"/>
          <w:sz w:val="28"/>
        </w:rPr>
        <w:t xml:space="preserve">Статья </w:t>
      </w:r>
      <w:r>
        <w:rPr>
          <w:b w:val="0"/>
          <w:sz w:val="28"/>
        </w:rPr>
        <w:t>7.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Субвенции бюджету Аксайского района для обеспечения осуществления органами местного самоуправления отдельных государственных полномочий</w:t>
      </w:r>
    </w:p>
    <w:p w14:paraId="48000000">
      <w:pPr>
        <w:ind w:firstLine="709" w:left="0"/>
        <w:jc w:val="both"/>
        <w:outlineLvl w:val="1"/>
        <w:rPr>
          <w:b w:val="1"/>
          <w:sz w:val="28"/>
        </w:rPr>
      </w:pPr>
    </w:p>
    <w:p w14:paraId="49000000">
      <w:pPr>
        <w:pStyle w:val="Style_4"/>
        <w:ind w:firstLine="709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Утвердить распределение субвенций бюджету Аксайского района для обеспечения осуществления органами местного самоуправления отдельных государственных полномочий на 20</w:t>
      </w:r>
      <w:r>
        <w:rPr>
          <w:rFonts w:ascii="Times New Roman" w:hAnsi="Times New Roman"/>
          <w:sz w:val="28"/>
        </w:rPr>
        <w:t>24</w:t>
      </w:r>
      <w:r>
        <w:rPr>
          <w:rFonts w:ascii="Times New Roman" w:hAnsi="Times New Roman"/>
          <w:sz w:val="28"/>
        </w:rPr>
        <w:t xml:space="preserve"> год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и на плановый период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и 202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годов согласно </w:t>
      </w:r>
      <w:r>
        <w:rPr>
          <w:rFonts w:ascii="Times New Roman" w:hAnsi="Times New Roman"/>
          <w:sz w:val="28"/>
        </w:rPr>
        <w:t>приложению 7</w:t>
      </w:r>
      <w:r>
        <w:rPr>
          <w:rFonts w:ascii="Times New Roman" w:hAnsi="Times New Roman"/>
          <w:sz w:val="28"/>
        </w:rPr>
        <w:t xml:space="preserve"> к настоящему Решению</w:t>
      </w:r>
      <w:r>
        <w:rPr>
          <w:rFonts w:ascii="Times New Roman" w:hAnsi="Times New Roman"/>
          <w:sz w:val="28"/>
        </w:rPr>
        <w:t>.</w:t>
      </w:r>
    </w:p>
    <w:p w14:paraId="4A000000">
      <w:pPr>
        <w:pStyle w:val="Style_4"/>
        <w:ind w:firstLine="709" w:left="0"/>
        <w:jc w:val="both"/>
        <w:outlineLvl w:val="1"/>
        <w:rPr>
          <w:rFonts w:ascii="Times New Roman" w:hAnsi="Times New Roman"/>
          <w:sz w:val="28"/>
        </w:rPr>
      </w:pPr>
    </w:p>
    <w:p w14:paraId="4B000000">
      <w:pPr>
        <w:ind w:firstLine="709" w:left="0"/>
        <w:jc w:val="both"/>
        <w:outlineLvl w:val="1"/>
        <w:rPr>
          <w:b w:val="1"/>
          <w:sz w:val="28"/>
        </w:rPr>
      </w:pPr>
      <w:r>
        <w:rPr>
          <w:b w:val="0"/>
          <w:sz w:val="28"/>
        </w:rPr>
        <w:t xml:space="preserve">Статья  </w:t>
      </w:r>
      <w:r>
        <w:rPr>
          <w:b w:val="0"/>
          <w:sz w:val="28"/>
        </w:rPr>
        <w:t>8</w:t>
      </w:r>
      <w:r>
        <w:rPr>
          <w:b w:val="0"/>
          <w:sz w:val="28"/>
        </w:rPr>
        <w:t>.</w:t>
      </w:r>
      <w:r>
        <w:rPr>
          <w:b w:val="1"/>
          <w:sz w:val="28"/>
        </w:rPr>
        <w:t xml:space="preserve"> Иные межбюджетные трансферты на </w:t>
      </w:r>
      <w:r>
        <w:rPr>
          <w:b w:val="1"/>
          <w:sz w:val="28"/>
        </w:rPr>
        <w:t>осуществление части полномочий органов местного самоуправления</w:t>
      </w:r>
    </w:p>
    <w:p w14:paraId="4C000000">
      <w:pPr>
        <w:ind w:firstLine="709" w:left="0"/>
        <w:jc w:val="both"/>
        <w:outlineLvl w:val="1"/>
        <w:rPr>
          <w:b w:val="1"/>
          <w:sz w:val="28"/>
        </w:rPr>
      </w:pPr>
    </w:p>
    <w:p w14:paraId="4D000000">
      <w:pPr>
        <w:pStyle w:val="Style_4"/>
        <w:ind w:firstLine="709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Утвердить размер иных межбюджетных трансфертов, передаваемых из бюджетов поселений в бюджет Аксайского района и направляемых на финансирование расходов, связанных с осуществлением части полномочий органов местного самоуправления, на 20</w:t>
      </w:r>
      <w:r>
        <w:rPr>
          <w:rFonts w:ascii="Times New Roman" w:hAnsi="Times New Roman"/>
          <w:sz w:val="28"/>
        </w:rPr>
        <w:t>24</w:t>
      </w:r>
      <w:r>
        <w:rPr>
          <w:rFonts w:ascii="Times New Roman" w:hAnsi="Times New Roman"/>
          <w:sz w:val="28"/>
        </w:rPr>
        <w:t xml:space="preserve"> год </w:t>
      </w:r>
      <w:r>
        <w:rPr>
          <w:rFonts w:ascii="Times New Roman" w:hAnsi="Times New Roman"/>
          <w:sz w:val="28"/>
        </w:rPr>
        <w:t>и на плановый период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и 202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годов согласно </w:t>
      </w:r>
      <w:r>
        <w:rPr>
          <w:rFonts w:ascii="Times New Roman" w:hAnsi="Times New Roman"/>
          <w:sz w:val="28"/>
        </w:rPr>
        <w:t>приложению 8</w:t>
      </w:r>
      <w:r>
        <w:rPr>
          <w:rFonts w:ascii="Times New Roman" w:hAnsi="Times New Roman"/>
          <w:sz w:val="28"/>
        </w:rPr>
        <w:t xml:space="preserve"> к настоящему Решению</w:t>
      </w:r>
      <w:r>
        <w:rPr>
          <w:rFonts w:ascii="Times New Roman" w:hAnsi="Times New Roman"/>
          <w:sz w:val="28"/>
        </w:rPr>
        <w:t>.</w:t>
      </w:r>
    </w:p>
    <w:p w14:paraId="4E000000">
      <w:pPr>
        <w:pStyle w:val="Style_4"/>
        <w:ind w:firstLine="709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Утвердить размер иных межбюджетных трансфертов, передаваемых из бюджета Аксайского района в бюджеты поселений и направляемых на финансирование расходов, связанных с осуществлением части полномочий органов местного самоуправления, на 20</w:t>
      </w:r>
      <w:r>
        <w:rPr>
          <w:rFonts w:ascii="Times New Roman" w:hAnsi="Times New Roman"/>
          <w:sz w:val="28"/>
        </w:rPr>
        <w:t>24</w:t>
      </w:r>
      <w:r>
        <w:rPr>
          <w:rFonts w:ascii="Times New Roman" w:hAnsi="Times New Roman"/>
          <w:sz w:val="28"/>
        </w:rPr>
        <w:t xml:space="preserve"> год </w:t>
      </w:r>
      <w:r>
        <w:rPr>
          <w:rFonts w:ascii="Times New Roman" w:hAnsi="Times New Roman"/>
          <w:sz w:val="28"/>
        </w:rPr>
        <w:t>и на плановый период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и 202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годов согласно </w:t>
      </w:r>
      <w:r>
        <w:rPr>
          <w:rFonts w:ascii="Times New Roman" w:hAnsi="Times New Roman"/>
          <w:sz w:val="28"/>
        </w:rPr>
        <w:t>приложению 9</w:t>
      </w:r>
      <w:r>
        <w:rPr>
          <w:rFonts w:ascii="Times New Roman" w:hAnsi="Times New Roman"/>
          <w:sz w:val="28"/>
        </w:rPr>
        <w:t xml:space="preserve"> к настоящему Решению.</w:t>
      </w:r>
    </w:p>
    <w:p w14:paraId="4F000000">
      <w:pPr>
        <w:pStyle w:val="Style_4"/>
        <w:ind w:firstLine="709" w:left="0"/>
        <w:jc w:val="both"/>
        <w:outlineLvl w:val="1"/>
        <w:rPr>
          <w:rFonts w:ascii="Times New Roman" w:hAnsi="Times New Roman"/>
          <w:sz w:val="28"/>
        </w:rPr>
      </w:pPr>
    </w:p>
    <w:p w14:paraId="50000000">
      <w:pPr>
        <w:ind w:firstLine="709" w:left="0"/>
        <w:jc w:val="both"/>
        <w:outlineLvl w:val="1"/>
        <w:rPr>
          <w:b w:val="1"/>
          <w:sz w:val="28"/>
        </w:rPr>
      </w:pPr>
      <w:r>
        <w:rPr>
          <w:b w:val="0"/>
          <w:sz w:val="28"/>
        </w:rPr>
        <w:t xml:space="preserve">Статья </w:t>
      </w:r>
      <w:r>
        <w:rPr>
          <w:b w:val="0"/>
          <w:sz w:val="28"/>
        </w:rPr>
        <w:t>9.</w:t>
      </w:r>
      <w:r>
        <w:rPr>
          <w:sz w:val="28"/>
        </w:rPr>
        <w:t xml:space="preserve"> </w:t>
      </w:r>
      <w:r>
        <w:rPr>
          <w:b w:val="1"/>
          <w:sz w:val="28"/>
        </w:rPr>
        <w:t>Субсидии бюджету Аксайского района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</w:r>
    </w:p>
    <w:p w14:paraId="51000000">
      <w:pPr>
        <w:ind w:firstLine="709" w:left="0"/>
        <w:jc w:val="both"/>
        <w:outlineLvl w:val="1"/>
        <w:rPr>
          <w:b w:val="1"/>
          <w:sz w:val="28"/>
        </w:rPr>
      </w:pPr>
    </w:p>
    <w:p w14:paraId="52000000">
      <w:pPr>
        <w:ind w:firstLine="709" w:left="0"/>
        <w:jc w:val="both"/>
        <w:outlineLvl w:val="1"/>
        <w:rPr>
          <w:sz w:val="28"/>
        </w:rPr>
      </w:pPr>
      <w:r>
        <w:rPr>
          <w:sz w:val="28"/>
        </w:rPr>
        <w:t>Утвердить распределение субсидий бюджету Аксайского района для софинансирования расходных обязательств, возникающих при выполнении полномочий органов местного самоуправления по вопросам местного значения, на 20</w:t>
      </w:r>
      <w:r>
        <w:rPr>
          <w:sz w:val="28"/>
        </w:rPr>
        <w:t>24</w:t>
      </w:r>
      <w:r>
        <w:rPr>
          <w:sz w:val="28"/>
        </w:rPr>
        <w:t xml:space="preserve"> год и на плановый период 202</w:t>
      </w:r>
      <w:r>
        <w:rPr>
          <w:sz w:val="28"/>
        </w:rPr>
        <w:t>5</w:t>
      </w:r>
      <w:r>
        <w:rPr>
          <w:sz w:val="28"/>
        </w:rPr>
        <w:t xml:space="preserve"> и 202</w:t>
      </w:r>
      <w:r>
        <w:rPr>
          <w:sz w:val="28"/>
        </w:rPr>
        <w:t>6</w:t>
      </w:r>
      <w:r>
        <w:rPr>
          <w:sz w:val="28"/>
        </w:rPr>
        <w:t xml:space="preserve"> годов согласно </w:t>
      </w:r>
      <w:r>
        <w:rPr>
          <w:sz w:val="28"/>
        </w:rPr>
        <w:t>приложению 10</w:t>
      </w:r>
      <w:r>
        <w:rPr>
          <w:sz w:val="28"/>
        </w:rPr>
        <w:t xml:space="preserve"> к настоящему Решению.</w:t>
      </w:r>
    </w:p>
    <w:p w14:paraId="53000000">
      <w:pPr>
        <w:ind w:firstLine="709" w:left="0"/>
        <w:jc w:val="both"/>
        <w:outlineLvl w:val="1"/>
        <w:rPr>
          <w:sz w:val="28"/>
        </w:rPr>
      </w:pPr>
    </w:p>
    <w:p w14:paraId="54000000">
      <w:pPr>
        <w:pStyle w:val="Style_4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0"/>
          <w:sz w:val="28"/>
        </w:rPr>
        <w:t xml:space="preserve">Статья </w:t>
      </w:r>
      <w:r>
        <w:rPr>
          <w:rFonts w:ascii="Times New Roman" w:hAnsi="Times New Roman"/>
          <w:b w:val="0"/>
          <w:sz w:val="28"/>
        </w:rPr>
        <w:t>10.</w:t>
      </w:r>
      <w:r>
        <w:rPr>
          <w:rFonts w:ascii="Times New Roman" w:hAnsi="Times New Roman"/>
          <w:b w:val="1"/>
          <w:sz w:val="28"/>
        </w:rPr>
        <w:t xml:space="preserve"> Программы муниципальных гарантий</w:t>
      </w:r>
    </w:p>
    <w:p w14:paraId="55000000">
      <w:pPr>
        <w:pStyle w:val="Style_4"/>
        <w:ind w:firstLine="709" w:left="0"/>
        <w:jc w:val="both"/>
        <w:rPr>
          <w:rFonts w:ascii="Times New Roman" w:hAnsi="Times New Roman"/>
          <w:b w:val="1"/>
          <w:sz w:val="28"/>
        </w:rPr>
      </w:pPr>
    </w:p>
    <w:p w14:paraId="56000000">
      <w:pPr>
        <w:ind w:firstLine="709" w:left="0"/>
        <w:jc w:val="both"/>
        <w:outlineLvl w:val="1"/>
        <w:rPr>
          <w:sz w:val="28"/>
        </w:rPr>
      </w:pPr>
      <w:r>
        <w:rPr>
          <w:sz w:val="28"/>
        </w:rPr>
        <w:t xml:space="preserve">Утвердить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"consultantplus://offline/ref=5F2899041A1E022FD608256F7E2705920B71C001482963471634E41CBF24815B8BF9D26833BA6A39E4DA24P0V0M"</w:instrText>
      </w:r>
      <w:r>
        <w:rPr>
          <w:sz w:val="28"/>
        </w:rPr>
        <w:fldChar w:fldCharType="separate"/>
      </w:r>
      <w:r>
        <w:rPr>
          <w:sz w:val="28"/>
        </w:rPr>
        <w:t>Программы</w:t>
      </w:r>
      <w:r>
        <w:rPr>
          <w:sz w:val="28"/>
        </w:rPr>
        <w:fldChar w:fldCharType="end"/>
      </w:r>
      <w:r>
        <w:rPr>
          <w:sz w:val="28"/>
        </w:rPr>
        <w:t xml:space="preserve"> муниципальных гарантий Аксайского района на 20</w:t>
      </w:r>
      <w:r>
        <w:rPr>
          <w:sz w:val="28"/>
        </w:rPr>
        <w:t>24</w:t>
      </w:r>
      <w:r>
        <w:rPr>
          <w:sz w:val="28"/>
        </w:rPr>
        <w:t xml:space="preserve"> год и на плановый период 20</w:t>
      </w:r>
      <w:r>
        <w:rPr>
          <w:sz w:val="28"/>
        </w:rPr>
        <w:t>25</w:t>
      </w:r>
      <w:r>
        <w:rPr>
          <w:sz w:val="28"/>
        </w:rPr>
        <w:t xml:space="preserve"> и 202</w:t>
      </w:r>
      <w:r>
        <w:rPr>
          <w:sz w:val="28"/>
        </w:rPr>
        <w:t xml:space="preserve">6 </w:t>
      </w:r>
      <w:r>
        <w:rPr>
          <w:sz w:val="28"/>
        </w:rPr>
        <w:t xml:space="preserve">годов согласно </w:t>
      </w:r>
      <w:r>
        <w:rPr>
          <w:sz w:val="28"/>
        </w:rPr>
        <w:t>приложению 11</w:t>
      </w:r>
      <w:r>
        <w:rPr>
          <w:sz w:val="28"/>
        </w:rPr>
        <w:t xml:space="preserve"> к настоящему Решению.</w:t>
      </w:r>
    </w:p>
    <w:p w14:paraId="57000000">
      <w:pPr>
        <w:ind w:firstLine="709" w:left="0"/>
        <w:jc w:val="both"/>
        <w:outlineLvl w:val="1"/>
        <w:rPr>
          <w:sz w:val="28"/>
        </w:rPr>
      </w:pPr>
    </w:p>
    <w:p w14:paraId="58000000">
      <w:pPr>
        <w:ind w:firstLine="709" w:left="0"/>
        <w:jc w:val="both"/>
        <w:outlineLvl w:val="1"/>
        <w:rPr>
          <w:b w:val="1"/>
          <w:sz w:val="28"/>
        </w:rPr>
      </w:pPr>
      <w:r>
        <w:rPr>
          <w:b w:val="0"/>
          <w:sz w:val="28"/>
        </w:rPr>
        <w:t>Статья 1</w:t>
      </w:r>
      <w:r>
        <w:rPr>
          <w:b w:val="0"/>
          <w:sz w:val="28"/>
        </w:rPr>
        <w:t>1</w:t>
      </w:r>
      <w:r>
        <w:rPr>
          <w:b w:val="0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Муниципальные</w:t>
      </w:r>
      <w:r>
        <w:rPr>
          <w:b w:val="1"/>
          <w:sz w:val="28"/>
        </w:rPr>
        <w:t xml:space="preserve"> внутренние заимствования </w:t>
      </w:r>
      <w:r>
        <w:rPr>
          <w:b w:val="1"/>
          <w:sz w:val="28"/>
        </w:rPr>
        <w:t>Аксайского района</w:t>
      </w:r>
    </w:p>
    <w:p w14:paraId="59000000">
      <w:pPr>
        <w:pStyle w:val="Style_4"/>
        <w:ind w:firstLine="709" w:left="0"/>
        <w:jc w:val="both"/>
        <w:rPr>
          <w:rFonts w:ascii="Times New Roman" w:hAnsi="Times New Roman"/>
          <w:b w:val="1"/>
          <w:sz w:val="28"/>
        </w:rPr>
      </w:pPr>
    </w:p>
    <w:p w14:paraId="5A000000">
      <w:pPr>
        <w:spacing w:after="50"/>
        <w:ind w:firstLine="709" w:left="0"/>
        <w:jc w:val="both"/>
        <w:rPr>
          <w:sz w:val="28"/>
        </w:rPr>
      </w:pPr>
      <w:r>
        <w:rPr>
          <w:sz w:val="28"/>
        </w:rPr>
        <w:t>1. Утвердить Программу муниципальных внутренних заимствований Аксайского района на 20</w:t>
      </w:r>
      <w:r>
        <w:rPr>
          <w:sz w:val="28"/>
        </w:rPr>
        <w:t>24</w:t>
      </w:r>
      <w:r>
        <w:rPr>
          <w:sz w:val="28"/>
        </w:rPr>
        <w:t xml:space="preserve"> год и на плановый период 20</w:t>
      </w:r>
      <w:r>
        <w:rPr>
          <w:sz w:val="28"/>
        </w:rPr>
        <w:t>25</w:t>
      </w:r>
      <w:r>
        <w:rPr>
          <w:sz w:val="28"/>
        </w:rPr>
        <w:t xml:space="preserve"> и 202</w:t>
      </w:r>
      <w:r>
        <w:rPr>
          <w:sz w:val="28"/>
        </w:rPr>
        <w:t>6</w:t>
      </w:r>
      <w:r>
        <w:rPr>
          <w:sz w:val="28"/>
        </w:rPr>
        <w:t xml:space="preserve"> годов согласно </w:t>
      </w:r>
      <w:r>
        <w:rPr>
          <w:sz w:val="28"/>
        </w:rPr>
        <w:t>приложению 12</w:t>
      </w:r>
      <w:r>
        <w:rPr>
          <w:sz w:val="28"/>
        </w:rPr>
        <w:t xml:space="preserve"> к настоящему Решению.</w:t>
      </w:r>
    </w:p>
    <w:p w14:paraId="5B000000">
      <w:pPr>
        <w:pStyle w:val="Style_4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Администрация Аксайского района вправе привлекать заемные средства в соответствии с Программой муниципальных внутренних заимствований Аксайского  района на 20</w:t>
      </w:r>
      <w:r>
        <w:rPr>
          <w:rFonts w:ascii="Times New Roman" w:hAnsi="Times New Roman"/>
          <w:sz w:val="28"/>
        </w:rPr>
        <w:t>24</w:t>
      </w:r>
      <w:r>
        <w:rPr>
          <w:rFonts w:ascii="Times New Roman" w:hAnsi="Times New Roman"/>
          <w:sz w:val="28"/>
        </w:rPr>
        <w:t xml:space="preserve"> год и на плановый период 20</w:t>
      </w:r>
      <w:r>
        <w:rPr>
          <w:rFonts w:ascii="Times New Roman" w:hAnsi="Times New Roman"/>
          <w:sz w:val="28"/>
        </w:rPr>
        <w:t>25</w:t>
      </w:r>
      <w:r>
        <w:rPr>
          <w:rFonts w:ascii="Times New Roman" w:hAnsi="Times New Roman"/>
          <w:sz w:val="28"/>
        </w:rPr>
        <w:t xml:space="preserve"> и 202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годов с учетом </w:t>
      </w:r>
      <w:r>
        <w:rPr>
          <w:rFonts w:ascii="Times New Roman" w:hAnsi="Times New Roman"/>
          <w:sz w:val="28"/>
        </w:rPr>
        <w:t>верхнего предела</w:t>
      </w:r>
      <w:r>
        <w:rPr>
          <w:rFonts w:ascii="Times New Roman" w:hAnsi="Times New Roman"/>
          <w:sz w:val="28"/>
        </w:rPr>
        <w:t xml:space="preserve"> муниципального</w:t>
      </w:r>
      <w:r>
        <w:rPr>
          <w:rFonts w:ascii="Times New Roman" w:hAnsi="Times New Roman"/>
          <w:sz w:val="28"/>
        </w:rPr>
        <w:t xml:space="preserve"> внутреннего </w:t>
      </w:r>
      <w:r>
        <w:rPr>
          <w:rFonts w:ascii="Times New Roman" w:hAnsi="Times New Roman"/>
          <w:sz w:val="28"/>
        </w:rPr>
        <w:t>долга Аксайского района на</w:t>
      </w:r>
      <w:r>
        <w:rPr>
          <w:rFonts w:ascii="Times New Roman" w:hAnsi="Times New Roman"/>
          <w:sz w:val="28"/>
        </w:rPr>
        <w:t xml:space="preserve"> 1 января</w:t>
      </w:r>
      <w:r>
        <w:rPr>
          <w:rFonts w:ascii="Times New Roman" w:hAnsi="Times New Roman"/>
          <w:sz w:val="28"/>
        </w:rPr>
        <w:t xml:space="preserve"> 20</w:t>
      </w:r>
      <w:r>
        <w:rPr>
          <w:rFonts w:ascii="Times New Roman" w:hAnsi="Times New Roman"/>
          <w:sz w:val="28"/>
        </w:rPr>
        <w:t>25 года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1 января</w:t>
      </w:r>
      <w:r>
        <w:rPr>
          <w:rFonts w:ascii="Times New Roman" w:hAnsi="Times New Roman"/>
          <w:sz w:val="28"/>
        </w:rPr>
        <w:t xml:space="preserve"> 20</w:t>
      </w:r>
      <w:r>
        <w:rPr>
          <w:rFonts w:ascii="Times New Roman" w:hAnsi="Times New Roman"/>
          <w:sz w:val="28"/>
        </w:rPr>
        <w:t>26 года</w:t>
      </w:r>
      <w:r>
        <w:rPr>
          <w:rFonts w:ascii="Times New Roman" w:hAnsi="Times New Roman"/>
          <w:sz w:val="28"/>
        </w:rPr>
        <w:t xml:space="preserve"> и</w:t>
      </w:r>
      <w:r>
        <w:rPr>
          <w:rFonts w:ascii="Times New Roman" w:hAnsi="Times New Roman"/>
          <w:sz w:val="28"/>
        </w:rPr>
        <w:t xml:space="preserve"> 1 января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 xml:space="preserve">7 </w:t>
      </w:r>
      <w:r>
        <w:rPr>
          <w:rFonts w:ascii="Times New Roman" w:hAnsi="Times New Roman"/>
          <w:sz w:val="28"/>
        </w:rPr>
        <w:t>год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.</w:t>
      </w:r>
    </w:p>
    <w:p w14:paraId="5C000000">
      <w:pPr>
        <w:pStyle w:val="Style_4"/>
        <w:ind w:firstLine="709" w:left="0"/>
        <w:jc w:val="both"/>
        <w:rPr>
          <w:rFonts w:ascii="Times New Roman" w:hAnsi="Times New Roman"/>
          <w:sz w:val="28"/>
        </w:rPr>
      </w:pPr>
    </w:p>
    <w:p w14:paraId="5D000000">
      <w:pPr>
        <w:ind w:firstLine="709" w:left="0"/>
        <w:jc w:val="both"/>
        <w:outlineLvl w:val="0"/>
        <w:rPr>
          <w:b w:val="1"/>
          <w:sz w:val="28"/>
        </w:rPr>
      </w:pPr>
      <w:r>
        <w:rPr>
          <w:b w:val="0"/>
          <w:sz w:val="28"/>
        </w:rPr>
        <w:t>Статья 12.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Особенности исполнения бюджета </w:t>
      </w:r>
      <w:r>
        <w:rPr>
          <w:b w:val="1"/>
          <w:sz w:val="28"/>
        </w:rPr>
        <w:t xml:space="preserve">Аксайского района </w:t>
      </w:r>
      <w:r>
        <w:rPr>
          <w:b w:val="1"/>
          <w:sz w:val="28"/>
        </w:rPr>
        <w:t>в 202</w:t>
      </w:r>
      <w:r>
        <w:rPr>
          <w:b w:val="1"/>
          <w:sz w:val="28"/>
        </w:rPr>
        <w:t xml:space="preserve">4 </w:t>
      </w:r>
      <w:r>
        <w:rPr>
          <w:b w:val="1"/>
          <w:sz w:val="28"/>
        </w:rPr>
        <w:t>году</w:t>
      </w:r>
    </w:p>
    <w:p w14:paraId="5E000000">
      <w:pPr>
        <w:pStyle w:val="Style_4"/>
        <w:ind w:firstLine="709" w:left="0"/>
        <w:jc w:val="both"/>
        <w:rPr>
          <w:rFonts w:ascii="Times New Roman" w:hAnsi="Times New Roman"/>
          <w:b w:val="1"/>
          <w:sz w:val="28"/>
        </w:rPr>
      </w:pPr>
    </w:p>
    <w:p w14:paraId="5F000000">
      <w:pPr>
        <w:ind w:firstLine="709" w:left="0"/>
        <w:jc w:val="both"/>
        <w:rPr>
          <w:color w:val="000000"/>
          <w:sz w:val="28"/>
        </w:rPr>
      </w:pPr>
      <w:bookmarkStart w:id="1" w:name="sub_1201"/>
      <w:r>
        <w:rPr>
          <w:color w:val="000000"/>
          <w:sz w:val="28"/>
        </w:rPr>
        <w:t xml:space="preserve">1. Установить в соответствии с </w:t>
      </w:r>
      <w:r>
        <w:rPr>
          <w:color w:val="000000"/>
          <w:sz w:val="28"/>
        </w:rPr>
        <w:t xml:space="preserve">абзацем 15 </w:t>
      </w:r>
      <w:r>
        <w:rPr>
          <w:rStyle w:val="Style_5_ch"/>
          <w:b w:val="0"/>
          <w:color w:val="000000"/>
          <w:sz w:val="28"/>
        </w:rPr>
        <w:t xml:space="preserve">статьи </w:t>
      </w:r>
      <w:r>
        <w:rPr>
          <w:rStyle w:val="Style_5_ch"/>
          <w:b w:val="0"/>
          <w:color w:val="000000"/>
          <w:sz w:val="28"/>
        </w:rPr>
        <w:t>96</w:t>
      </w:r>
      <w:r>
        <w:rPr>
          <w:color w:val="000000"/>
          <w:sz w:val="28"/>
        </w:rPr>
        <w:t xml:space="preserve"> и</w:t>
      </w:r>
      <w:r>
        <w:rPr>
          <w:b w:val="1"/>
          <w:color w:val="000000"/>
          <w:sz w:val="28"/>
        </w:rPr>
        <w:t xml:space="preserve"> </w:t>
      </w:r>
      <w:r>
        <w:rPr>
          <w:rStyle w:val="Style_5_ch"/>
          <w:b w:val="0"/>
          <w:color w:val="000000"/>
          <w:sz w:val="28"/>
        </w:rPr>
        <w:t>пунктом 3 статьи 217</w:t>
      </w:r>
      <w:r>
        <w:rPr>
          <w:color w:val="000000"/>
          <w:sz w:val="28"/>
        </w:rPr>
        <w:t xml:space="preserve"> Бюджетного кодекса Российской Федерации, что основанием для внесения в 202</w:t>
      </w:r>
      <w:r>
        <w:rPr>
          <w:color w:val="000000"/>
          <w:sz w:val="28"/>
        </w:rPr>
        <w:t>4</w:t>
      </w:r>
      <w:r>
        <w:rPr>
          <w:color w:val="000000"/>
          <w:sz w:val="28"/>
        </w:rPr>
        <w:t xml:space="preserve"> году изменений в показатели сводной бюджетной росписи бюджета Аксайского района в части расходов за счет средств дорожного фонда Аксайского района является увеличение бюджетных ассигнований на оплату заключенных от имени Аксайского района муниципальных контрактов на поставку товаров, выполнение работ, оказание услуг, подлежавших в соответствии с условиями этих муниципальных  контрактов оплате в отчетном финансовом году, в объеме, не превышающем сумму остатка неиспользованных бюджетных ассигнований на указанные цели.</w:t>
      </w:r>
    </w:p>
    <w:p w14:paraId="60000000">
      <w:pPr>
        <w:ind w:firstLine="709" w:left="0"/>
        <w:jc w:val="both"/>
        <w:rPr>
          <w:color w:val="000000"/>
          <w:sz w:val="28"/>
        </w:rPr>
      </w:pPr>
      <w:bookmarkStart w:id="2" w:name="sub_1202"/>
      <w:bookmarkEnd w:id="1"/>
      <w:r>
        <w:rPr>
          <w:color w:val="000000"/>
          <w:sz w:val="28"/>
        </w:rPr>
        <w:t xml:space="preserve">2. Установить в соответствии </w:t>
      </w:r>
      <w:r>
        <w:rPr>
          <w:color w:val="000000"/>
          <w:sz w:val="28"/>
        </w:rPr>
        <w:t xml:space="preserve">с </w:t>
      </w:r>
      <w:r>
        <w:rPr>
          <w:rStyle w:val="Style_5_ch"/>
          <w:b w:val="0"/>
          <w:color w:val="000000"/>
          <w:sz w:val="28"/>
        </w:rPr>
        <w:t>абзацем вторым части 4 статьи 38</w:t>
      </w:r>
      <w:r>
        <w:rPr>
          <w:color w:val="000000"/>
          <w:sz w:val="28"/>
        </w:rPr>
        <w:t xml:space="preserve"> Решения Собрания депутатов Аксайского района от 25 июня 2009 года №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459  «О бюджетном процессе в Акса</w:t>
      </w:r>
      <w:r>
        <w:rPr>
          <w:color w:val="000000"/>
          <w:sz w:val="28"/>
        </w:rPr>
        <w:t>йском районе</w:t>
      </w:r>
      <w:r>
        <w:rPr>
          <w:color w:val="000000"/>
          <w:sz w:val="28"/>
        </w:rPr>
        <w:t>», что основанием для внесения в 202</w:t>
      </w:r>
      <w:r>
        <w:rPr>
          <w:color w:val="000000"/>
          <w:sz w:val="28"/>
        </w:rPr>
        <w:t xml:space="preserve">4 </w:t>
      </w:r>
      <w:r>
        <w:rPr>
          <w:color w:val="000000"/>
          <w:sz w:val="28"/>
        </w:rPr>
        <w:t>году изменений в показатели сводной бюджетной росписи бюджета Аксайского района являются:</w:t>
      </w:r>
    </w:p>
    <w:p w14:paraId="61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1) в части неиспользованных бюджетных ассигнований резервного фонда Администрации Аксайского района, выделенных в порядке, установленном Администрацией Аксайского района, распоряжения Администрации Аксайского района, предусматривающие:</w:t>
      </w:r>
    </w:p>
    <w:p w14:paraId="62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а) уменьшение объема ранее выделенных бюджетных ассигнований из резервного фонда Администрации Аксайского района на суммы неиспользованных средств;</w:t>
      </w:r>
    </w:p>
    <w:p w14:paraId="63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б) признание утратившими силу ранее принятых распоряжений Администрации Аксайского района о выделении средств из резервного фонда Администрации Аксайского района;</w:t>
      </w:r>
    </w:p>
    <w:p w14:paraId="64000000">
      <w:pPr>
        <w:ind w:firstLine="709" w:left="0"/>
        <w:jc w:val="both"/>
        <w:rPr>
          <w:color w:val="000000"/>
          <w:sz w:val="28"/>
        </w:rPr>
      </w:pPr>
      <w:bookmarkStart w:id="3" w:name="sub_1222"/>
      <w:bookmarkEnd w:id="2"/>
      <w:r>
        <w:rPr>
          <w:color w:val="000000"/>
          <w:sz w:val="28"/>
        </w:rPr>
        <w:t>2</w:t>
      </w:r>
      <w:r>
        <w:rPr>
          <w:color w:val="000000"/>
          <w:sz w:val="28"/>
        </w:rPr>
        <w:t xml:space="preserve">) перераспределение бюджетных ассигнований в связи с изменением и (или) уточнением </w:t>
      </w:r>
      <w:r>
        <w:rPr>
          <w:rStyle w:val="Style_5_ch"/>
          <w:b w:val="0"/>
          <w:color w:val="000000"/>
          <w:sz w:val="28"/>
        </w:rPr>
        <w:t>бюджетной классификации</w:t>
      </w:r>
      <w:r>
        <w:rPr>
          <w:color w:val="000000"/>
          <w:sz w:val="28"/>
        </w:rPr>
        <w:t xml:space="preserve"> Российской Федерации или в связи с необходимостью детализации целевой статьи расходов классификации расходов бюджета Аксайского района;</w:t>
      </w:r>
    </w:p>
    <w:p w14:paraId="65000000">
      <w:pPr>
        <w:ind w:firstLine="709" w:left="0"/>
        <w:jc w:val="both"/>
        <w:rPr>
          <w:color w:val="000000"/>
          <w:sz w:val="28"/>
        </w:rPr>
      </w:pPr>
      <w:bookmarkStart w:id="4" w:name="sub_1223"/>
      <w:bookmarkEnd w:id="3"/>
      <w:r>
        <w:rPr>
          <w:color w:val="000000"/>
          <w:sz w:val="28"/>
        </w:rPr>
        <w:t>3</w:t>
      </w:r>
      <w:r>
        <w:rPr>
          <w:color w:val="000000"/>
          <w:sz w:val="28"/>
        </w:rPr>
        <w:t xml:space="preserve">) перераспределение бюджетных ассигнований между разделами, подразделами, целевыми статьями и видами расходов </w:t>
      </w:r>
      <w:r>
        <w:rPr>
          <w:rStyle w:val="Style_5_ch"/>
          <w:b w:val="0"/>
          <w:color w:val="000000"/>
          <w:sz w:val="28"/>
        </w:rPr>
        <w:t>классификации</w:t>
      </w:r>
      <w:r>
        <w:rPr>
          <w:color w:val="000000"/>
          <w:sz w:val="28"/>
        </w:rPr>
        <w:t xml:space="preserve"> расходов бюджета Аксайского района в пределах общего объема бюджетных ассигнований, предусмотренных главному распорядителю средств бюджета Аксайского района, на выполнение муниципальных программ, направленных на реализацию региональных проектов, входящих в состав национальных проектов, не противоречащее </w:t>
      </w:r>
      <w:r>
        <w:rPr>
          <w:rStyle w:val="Style_5_ch"/>
          <w:b w:val="0"/>
          <w:color w:val="000000"/>
          <w:sz w:val="28"/>
        </w:rPr>
        <w:t>бюджетному законодательств</w:t>
      </w:r>
      <w:r>
        <w:rPr>
          <w:rStyle w:val="Style_5_ch"/>
          <w:b w:val="0"/>
          <w:color w:val="000000"/>
          <w:sz w:val="28"/>
        </w:rPr>
        <w:t>у</w:t>
      </w:r>
      <w:r>
        <w:rPr>
          <w:b w:val="1"/>
          <w:color w:val="000000"/>
          <w:sz w:val="28"/>
        </w:rPr>
        <w:t>;</w:t>
      </w:r>
    </w:p>
    <w:p w14:paraId="66000000">
      <w:pPr>
        <w:ind w:firstLine="709" w:left="0"/>
        <w:jc w:val="both"/>
        <w:rPr>
          <w:rStyle w:val="Style_5_ch"/>
          <w:b w:val="0"/>
          <w:color w:val="000000"/>
          <w:sz w:val="28"/>
        </w:rPr>
      </w:pPr>
      <w:bookmarkStart w:id="5" w:name="sub_1224"/>
      <w:bookmarkEnd w:id="4"/>
      <w:r>
        <w:rPr>
          <w:color w:val="000000"/>
          <w:sz w:val="28"/>
        </w:rPr>
        <w:t>4</w:t>
      </w:r>
      <w:r>
        <w:rPr>
          <w:color w:val="000000"/>
          <w:sz w:val="28"/>
        </w:rPr>
        <w:t xml:space="preserve">) перераспределение бюджетных ассигнований между разделами, подразделами, целевыми статьями и видами расходов </w:t>
      </w:r>
      <w:r>
        <w:rPr>
          <w:rStyle w:val="Style_5_ch"/>
          <w:b w:val="0"/>
          <w:color w:val="000000"/>
          <w:sz w:val="28"/>
        </w:rPr>
        <w:t>классификации</w:t>
      </w:r>
      <w:r>
        <w:rPr>
          <w:color w:val="000000"/>
          <w:sz w:val="28"/>
        </w:rPr>
        <w:t xml:space="preserve"> расходов бюджета Аксайского района в пределах общего объема бюджетных ассигнований, предусмотренных главному распорядителю средств бюджета Аксайского района, для софинансирования расходных обязательств в целях выполнения условий предоставления субсидий и иных межбюджетных трансфертов из областного бюджета, не противоречащее </w:t>
      </w:r>
      <w:r>
        <w:rPr>
          <w:rStyle w:val="Style_5_ch"/>
          <w:b w:val="0"/>
          <w:color w:val="000000"/>
          <w:sz w:val="28"/>
        </w:rPr>
        <w:t>бюджетному законодательству</w:t>
      </w:r>
      <w:bookmarkEnd w:id="5"/>
      <w:r>
        <w:rPr>
          <w:rStyle w:val="Style_5_ch"/>
          <w:b w:val="0"/>
          <w:color w:val="000000"/>
          <w:sz w:val="28"/>
        </w:rPr>
        <w:t>;</w:t>
      </w:r>
    </w:p>
    <w:p w14:paraId="67000000">
      <w:pPr>
        <w:ind w:firstLine="709" w:left="0"/>
        <w:jc w:val="both"/>
        <w:rPr>
          <w:sz w:val="28"/>
        </w:rPr>
      </w:pPr>
      <w:r>
        <w:rPr>
          <w:rStyle w:val="Style_5_ch"/>
          <w:b w:val="0"/>
          <w:color w:val="000000"/>
          <w:sz w:val="28"/>
        </w:rPr>
        <w:t xml:space="preserve">5) </w:t>
      </w:r>
      <w:r>
        <w:rPr>
          <w:sz w:val="28"/>
        </w:rPr>
        <w:t>перераспределение бюджетных ассигнований между разделами, подразделами, целевыми статьями и видами расходов классификации расходов бюджета Аксайского района в пределах общего объема бюджетных ассигнований, предусмотренных главному распорядителю средств бюджета Аксайского района на  обеспечение</w:t>
      </w:r>
      <w:r>
        <w:rPr>
          <w:sz w:val="28"/>
        </w:rPr>
        <w:t xml:space="preserve"> функционирования модели персонифицированного финансирования </w:t>
      </w:r>
      <w:r>
        <w:rPr>
          <w:sz w:val="28"/>
        </w:rPr>
        <w:t>дополнительного образования детей</w:t>
      </w:r>
      <w:r>
        <w:rPr>
          <w:sz w:val="28"/>
        </w:rPr>
        <w:t>.</w:t>
      </w:r>
    </w:p>
    <w:p w14:paraId="68000000">
      <w:pPr>
        <w:pStyle w:val="Style_6"/>
        <w:spacing w:after="0" w:before="0"/>
        <w:ind w:firstLine="709" w:left="0"/>
        <w:jc w:val="both"/>
        <w:rPr>
          <w:sz w:val="28"/>
        </w:rPr>
      </w:pPr>
      <w:r>
        <w:rPr>
          <w:rStyle w:val="Style_5_ch"/>
          <w:b w:val="0"/>
          <w:color w:val="000000"/>
          <w:sz w:val="28"/>
        </w:rPr>
        <w:t xml:space="preserve">3.  </w:t>
      </w:r>
      <w:r>
        <w:rPr>
          <w:sz w:val="28"/>
        </w:rPr>
        <w:t>Установить в соответствии со статьей 242</w:t>
      </w:r>
      <w:r>
        <w:rPr>
          <w:sz w:val="28"/>
          <w:vertAlign w:val="superscript"/>
        </w:rPr>
        <w:t>26</w:t>
      </w:r>
      <w:r>
        <w:rPr>
          <w:sz w:val="28"/>
        </w:rPr>
        <w:t xml:space="preserve"> Бюджетного кодекса Российской Федерации, что казначейскому сопровождению в 202</w:t>
      </w:r>
      <w:r>
        <w:rPr>
          <w:sz w:val="28"/>
        </w:rPr>
        <w:t>4</w:t>
      </w:r>
      <w:r>
        <w:rPr>
          <w:sz w:val="28"/>
        </w:rPr>
        <w:t xml:space="preserve"> году подлежат средства, предоставляемые из бюджета Аксайского района:</w:t>
      </w:r>
    </w:p>
    <w:p w14:paraId="69000000">
      <w:pPr>
        <w:pStyle w:val="Style_7"/>
        <w:spacing w:after="0" w:before="0"/>
        <w:ind w:firstLine="709" w:left="0"/>
        <w:jc w:val="both"/>
        <w:rPr>
          <w:sz w:val="28"/>
        </w:rPr>
      </w:pPr>
      <w:r>
        <w:rPr>
          <w:sz w:val="28"/>
        </w:rPr>
        <w:t>1) авансы и расчеты по муниципальным контрактам, заключаемым на сумму более 1 000 000,0 тыс. рублей;</w:t>
      </w:r>
    </w:p>
    <w:p w14:paraId="6A000000">
      <w:pPr>
        <w:ind w:firstLine="709" w:left="0"/>
        <w:jc w:val="both"/>
        <w:rPr>
          <w:sz w:val="28"/>
        </w:rPr>
      </w:pPr>
      <w:r>
        <w:rPr>
          <w:sz w:val="28"/>
        </w:rPr>
        <w:t>2) авансы и расчеты по контрактам (договорам), заключаемым на сумму более</w:t>
      </w:r>
      <w:r>
        <w:rPr>
          <w:sz w:val="28"/>
        </w:rPr>
        <w:br/>
      </w:r>
      <w:r>
        <w:rPr>
          <w:sz w:val="28"/>
        </w:rPr>
        <w:t xml:space="preserve"> 1 000 000,0 тыс. рублей бюджетными и автономными учреждениями</w:t>
      </w:r>
      <w:r>
        <w:rPr>
          <w:sz w:val="28"/>
        </w:rPr>
        <w:t>;</w:t>
      </w:r>
    </w:p>
    <w:p w14:paraId="6B000000">
      <w:pPr>
        <w:ind w:firstLine="709" w:left="0"/>
        <w:jc w:val="both"/>
        <w:rPr>
          <w:rStyle w:val="Style_5_ch"/>
          <w:b w:val="0"/>
          <w:color w:val="000000"/>
          <w:sz w:val="28"/>
        </w:rPr>
      </w:pPr>
      <w:r>
        <w:rPr>
          <w:sz w:val="28"/>
        </w:rPr>
        <w:t xml:space="preserve">3) субсидии </w:t>
      </w:r>
      <w:r>
        <w:rPr>
          <w:color w:val="000000"/>
          <w:sz w:val="28"/>
        </w:rPr>
        <w:t xml:space="preserve">сельскохозяйственным товаропроизводителям </w:t>
      </w:r>
      <w:r>
        <w:rPr>
          <w:color w:val="000000"/>
          <w:sz w:val="28"/>
        </w:rPr>
        <w:t>(кроме граждан, ведущих личное подсобное хозяйство, и сельскохозяйственных кредитных потребительских кооперативов)</w:t>
      </w:r>
      <w:r>
        <w:rPr>
          <w:color w:val="000000"/>
          <w:sz w:val="28"/>
        </w:rPr>
        <w:t xml:space="preserve"> на поддержку сельскохозяйственного производства по отдельным подотраслям растениеводства и животноводства на поддержку элитного семеноводства</w:t>
      </w:r>
      <w:r>
        <w:rPr>
          <w:color w:val="000000"/>
          <w:sz w:val="28"/>
        </w:rPr>
        <w:t>.</w:t>
      </w:r>
    </w:p>
    <w:p w14:paraId="6C000000">
      <w:pPr>
        <w:ind w:firstLine="709" w:left="0"/>
        <w:jc w:val="both"/>
        <w:rPr>
          <w:color w:val="000000"/>
          <w:sz w:val="28"/>
        </w:rPr>
      </w:pPr>
      <w:r>
        <w:rPr>
          <w:sz w:val="28"/>
        </w:rPr>
        <w:t xml:space="preserve">4. </w:t>
      </w:r>
      <w:r>
        <w:rPr>
          <w:sz w:val="28"/>
        </w:rPr>
        <w:t>Денежные средства от фактически поступивших доходов бюджета</w:t>
      </w:r>
      <w:r>
        <w:rPr>
          <w:sz w:val="28"/>
        </w:rPr>
        <w:t xml:space="preserve"> Аксайского района</w:t>
      </w:r>
      <w:r>
        <w:rPr>
          <w:sz w:val="28"/>
        </w:rPr>
        <w:t>, указанных в пункте 1 статьи 75</w:t>
      </w:r>
      <w:r>
        <w:rPr>
          <w:sz w:val="28"/>
          <w:vertAlign w:val="superscript"/>
        </w:rPr>
        <w:t>1</w:t>
      </w:r>
      <w:r>
        <w:rPr>
          <w:sz w:val="28"/>
        </w:rPr>
        <w:t>, пункте 1 статьи 78</w:t>
      </w:r>
      <w:r>
        <w:rPr>
          <w:sz w:val="28"/>
          <w:vertAlign w:val="superscript"/>
        </w:rPr>
        <w:t xml:space="preserve">2 </w:t>
      </w:r>
      <w:r>
        <w:rPr>
          <w:sz w:val="28"/>
        </w:rPr>
        <w:t>Федерального закона от 10 января 2002 года № 7-ФЗ «Об охране окружающей среды», подлежат расходованию на реализацию плана природоохранных мероприятий</w:t>
      </w:r>
      <w:r>
        <w:rPr>
          <w:sz w:val="28"/>
        </w:rPr>
        <w:t>, утвержд</w:t>
      </w:r>
      <w:r>
        <w:rPr>
          <w:sz w:val="28"/>
        </w:rPr>
        <w:t>енных</w:t>
      </w:r>
      <w:r>
        <w:rPr>
          <w:sz w:val="28"/>
        </w:rPr>
        <w:t xml:space="preserve"> уполномоченным органом государственной власти Ростовской области по согласованию с уполномоченным Правительством Российской Федерации органом исполнительной власти.</w:t>
      </w:r>
    </w:p>
    <w:p w14:paraId="6D000000">
      <w:pPr>
        <w:ind w:firstLine="709" w:left="0"/>
        <w:jc w:val="both"/>
        <w:rPr>
          <w:color w:val="000000"/>
          <w:sz w:val="28"/>
        </w:rPr>
      </w:pPr>
    </w:p>
    <w:p w14:paraId="6E000000">
      <w:pPr>
        <w:ind w:firstLine="709" w:left="0"/>
        <w:jc w:val="both"/>
        <w:outlineLvl w:val="0"/>
        <w:rPr>
          <w:b w:val="1"/>
          <w:sz w:val="28"/>
        </w:rPr>
      </w:pPr>
      <w:r>
        <w:rPr>
          <w:b w:val="0"/>
          <w:sz w:val="28"/>
        </w:rPr>
        <w:t>Статья 1</w:t>
      </w:r>
      <w:r>
        <w:rPr>
          <w:b w:val="0"/>
          <w:sz w:val="28"/>
        </w:rPr>
        <w:t>3.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Вступление в силу настоящего </w:t>
      </w:r>
      <w:r>
        <w:rPr>
          <w:b w:val="1"/>
          <w:sz w:val="28"/>
        </w:rPr>
        <w:t>Решения</w:t>
      </w:r>
    </w:p>
    <w:p w14:paraId="6F000000">
      <w:pPr>
        <w:pStyle w:val="Style_4"/>
        <w:ind w:firstLine="709" w:left="0"/>
        <w:jc w:val="both"/>
        <w:rPr>
          <w:rFonts w:ascii="Times New Roman" w:hAnsi="Times New Roman"/>
          <w:b w:val="1"/>
          <w:sz w:val="28"/>
        </w:rPr>
      </w:pPr>
    </w:p>
    <w:p w14:paraId="70000000">
      <w:pPr>
        <w:pStyle w:val="Style_4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Настоящее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ешение вступает в силу с 1 января 20</w:t>
      </w:r>
      <w:r>
        <w:rPr>
          <w:rFonts w:ascii="Times New Roman" w:hAnsi="Times New Roman"/>
          <w:sz w:val="28"/>
        </w:rPr>
        <w:t>24</w:t>
      </w:r>
      <w:r>
        <w:rPr>
          <w:rFonts w:ascii="Times New Roman" w:hAnsi="Times New Roman"/>
          <w:sz w:val="28"/>
        </w:rPr>
        <w:t xml:space="preserve"> года.</w:t>
      </w:r>
      <w:r>
        <w:rPr>
          <w:rFonts w:ascii="Times New Roman" w:hAnsi="Times New Roman"/>
          <w:sz w:val="28"/>
        </w:rPr>
        <w:t xml:space="preserve">  </w:t>
      </w:r>
    </w:p>
    <w:p w14:paraId="71000000">
      <w:pPr>
        <w:pStyle w:val="Style_4"/>
        <w:ind w:firstLine="709" w:left="0"/>
        <w:jc w:val="both"/>
        <w:rPr>
          <w:rFonts w:ascii="Times New Roman" w:hAnsi="Times New Roman"/>
          <w:sz w:val="28"/>
        </w:rPr>
      </w:pPr>
    </w:p>
    <w:p w14:paraId="72000000">
      <w:pPr>
        <w:pStyle w:val="Style_4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sz w:val="28"/>
        </w:rPr>
        <w:t>Статья 1</w:t>
      </w:r>
      <w:r>
        <w:rPr>
          <w:rFonts w:ascii="Times New Roman" w:hAnsi="Times New Roman"/>
          <w:b w:val="0"/>
          <w:sz w:val="28"/>
        </w:rPr>
        <w:t>4</w:t>
      </w:r>
      <w:r>
        <w:rPr>
          <w:rFonts w:ascii="Times New Roman" w:hAnsi="Times New Roman"/>
          <w:b w:val="0"/>
          <w:sz w:val="28"/>
        </w:rPr>
        <w:t>.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Контроль исполнения настоящего Решения</w:t>
      </w:r>
    </w:p>
    <w:p w14:paraId="73000000">
      <w:pPr>
        <w:pStyle w:val="Style_4"/>
        <w:ind w:firstLine="709" w:left="0"/>
        <w:jc w:val="both"/>
        <w:rPr>
          <w:rFonts w:ascii="Times New Roman" w:hAnsi="Times New Roman"/>
          <w:b w:val="1"/>
          <w:sz w:val="28"/>
        </w:rPr>
      </w:pPr>
    </w:p>
    <w:p w14:paraId="74000000">
      <w:pPr>
        <w:ind w:firstLine="709" w:left="0"/>
        <w:jc w:val="both"/>
        <w:outlineLvl w:val="0"/>
        <w:rPr>
          <w:b w:val="1"/>
          <w:sz w:val="28"/>
        </w:rPr>
      </w:pPr>
      <w:r>
        <w:rPr>
          <w:sz w:val="28"/>
        </w:rPr>
        <w:t xml:space="preserve">Контроль исполнения настоящего Решения возложить на </w:t>
      </w:r>
      <w:r>
        <w:rPr>
          <w:sz w:val="28"/>
        </w:rPr>
        <w:t xml:space="preserve">постоянную комиссию </w:t>
      </w:r>
      <w:r>
        <w:rPr>
          <w:sz w:val="28"/>
        </w:rPr>
        <w:t xml:space="preserve">Собрания депутатов Аксайского </w:t>
      </w:r>
      <w:r>
        <w:rPr>
          <w:color w:val="000000"/>
          <w:sz w:val="28"/>
        </w:rPr>
        <w:t xml:space="preserve">района </w:t>
      </w:r>
      <w:r>
        <w:rPr>
          <w:sz w:val="28"/>
        </w:rPr>
        <w:t>по экономической политике, бюджету, финансам, налогам, муниципальной собственности</w:t>
      </w:r>
      <w:r>
        <w:rPr>
          <w:color w:val="000000"/>
          <w:sz w:val="28"/>
        </w:rPr>
        <w:t xml:space="preserve"> (Сидорова И.В.).</w:t>
      </w:r>
    </w:p>
    <w:p w14:paraId="75000000">
      <w:pPr>
        <w:ind/>
        <w:jc w:val="both"/>
        <w:outlineLvl w:val="0"/>
        <w:rPr>
          <w:sz w:val="28"/>
        </w:rPr>
      </w:pPr>
      <w:r>
        <w:rPr>
          <w:b w:val="1"/>
          <w:sz w:val="28"/>
        </w:rPr>
        <w:t xml:space="preserve">  </w:t>
      </w:r>
    </w:p>
    <w:tbl>
      <w:tblPr>
        <w:tblStyle w:val="Style_8"/>
        <w:tblInd w:type="dxa" w:w="108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555"/>
        <w:gridCol w:w="1935"/>
        <w:gridCol w:w="1332"/>
        <w:gridCol w:w="1920"/>
      </w:tblGrid>
      <w:tr>
        <w:trPr>
          <w:trHeight w:hRule="atLeast" w:val="1850"/>
        </w:trPr>
        <w:tc>
          <w:tcPr>
            <w:tcW w:type="dxa" w:w="4555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00000">
            <w:pPr>
              <w:ind/>
              <w:jc w:val="left"/>
            </w:pPr>
          </w:p>
          <w:p w14:paraId="77000000">
            <w:pPr>
              <w:ind/>
              <w:jc w:val="left"/>
            </w:pPr>
          </w:p>
          <w:p w14:paraId="78000000">
            <w:pPr>
              <w:ind/>
              <w:jc w:val="left"/>
            </w:pPr>
            <w:r>
              <w:rPr>
                <w:color w:val="000000"/>
                <w:sz w:val="28"/>
              </w:rPr>
              <w:t xml:space="preserve">Председатель Собрания депутатов </w:t>
            </w:r>
          </w:p>
          <w:p w14:paraId="79000000">
            <w:pPr>
              <w:ind/>
              <w:jc w:val="left"/>
            </w:pPr>
            <w:r>
              <w:rPr>
                <w:color w:val="000000"/>
                <w:sz w:val="28"/>
              </w:rPr>
              <w:t>- глава Аксайского района</w:t>
            </w:r>
          </w:p>
          <w:p w14:paraId="7A000000">
            <w:pPr>
              <w:ind/>
              <w:jc w:val="both"/>
              <w:rPr>
                <w:color w:val="000000"/>
                <w:sz w:val="28"/>
              </w:rPr>
            </w:pPr>
          </w:p>
        </w:tc>
        <w:tc>
          <w:tcPr>
            <w:tcW w:type="dxa" w:w="1935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32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20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00000"/>
          <w:p w14:paraId="7C000000">
            <w:r>
              <w:rPr>
                <w:color w:val="000000"/>
                <w:sz w:val="28"/>
              </w:rPr>
              <w:t>А.В. Головин</w:t>
            </w:r>
          </w:p>
        </w:tc>
      </w:tr>
    </w:tbl>
    <w:p w14:paraId="7D000000">
      <w:pPr>
        <w:rPr>
          <w:sz w:val="28"/>
        </w:rPr>
      </w:pPr>
      <w:r>
        <w:rPr>
          <w:sz w:val="28"/>
        </w:rPr>
        <w:t>г. Аксай</w:t>
      </w:r>
    </w:p>
    <w:p w14:paraId="7E000000">
      <w:pPr>
        <w:rPr>
          <w:sz w:val="28"/>
        </w:rPr>
      </w:pPr>
      <w:r>
        <w:rPr>
          <w:sz w:val="28"/>
        </w:rPr>
        <w:t>26 декабря 2023 года</w:t>
      </w:r>
    </w:p>
    <w:p w14:paraId="7F000000">
      <w:pPr>
        <w:rPr>
          <w:sz w:val="28"/>
        </w:rPr>
      </w:pPr>
      <w:r>
        <w:rPr>
          <w:sz w:val="28"/>
        </w:rPr>
        <w:t>№ 215</w:t>
      </w:r>
    </w:p>
    <w:sectPr>
      <w:headerReference r:id="rId1" w:type="default"/>
      <w:footerReference r:id="rId3" w:type="first"/>
      <w:footerReference r:id="rId2" w:type="default"/>
      <w:pgSz w:h="16838" w:orient="portrait" w:w="11906"/>
      <w:pgMar w:bottom="567" w:footer="113" w:gutter="0" w:header="113" w:left="993" w:right="567" w:top="568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2000000">
    <w:pPr>
      <w:pStyle w:val="Style_2"/>
      <w:ind/>
      <w:jc w:val="center"/>
    </w:pPr>
  </w:p>
  <w:p w14:paraId="03000000">
    <w:pPr>
      <w:pStyle w:val="Style_2"/>
      <w:ind w:right="360"/>
    </w:pPr>
  </w:p>
</w:ftr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  <w:ind/>
      <w:jc w:val="center"/>
    </w:pPr>
  </w:p>
  <w:p w14:paraId="05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  <w:rPr>
      <w:sz w:val="24"/>
    </w:rPr>
  </w:style>
  <w:style w:default="1" w:styleId="Style_9_ch" w:type="character">
    <w:name w:val="Normal"/>
    <w:link w:val="Style_9"/>
    <w:rPr>
      <w:sz w:val="24"/>
    </w:rPr>
  </w:style>
  <w:style w:styleId="Style_10" w:type="paragraph">
    <w:name w:val="toc 2"/>
    <w:next w:val="Style_9"/>
    <w:link w:val="Style_10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toc 4"/>
    <w:next w:val="Style_9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page number"/>
    <w:basedOn w:val="Style_13"/>
    <w:link w:val="Style_12_ch"/>
  </w:style>
  <w:style w:styleId="Style_12_ch" w:type="character">
    <w:name w:val="page number"/>
    <w:basedOn w:val="Style_13_ch"/>
    <w:link w:val="Style_12"/>
  </w:style>
  <w:style w:styleId="Style_3" w:type="paragraph">
    <w:name w:val="Body Text"/>
    <w:basedOn w:val="Style_9"/>
    <w:link w:val="Style_3_ch"/>
    <w:pPr>
      <w:spacing w:after="120"/>
      <w:ind/>
    </w:pPr>
  </w:style>
  <w:style w:styleId="Style_3_ch" w:type="character">
    <w:name w:val="Body Text"/>
    <w:basedOn w:val="Style_9_ch"/>
    <w:link w:val="Style_3"/>
  </w:style>
  <w:style w:styleId="Style_1" w:type="paragraph">
    <w:name w:val="header"/>
    <w:basedOn w:val="Style_9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9_ch"/>
    <w:link w:val="Style_1"/>
  </w:style>
  <w:style w:styleId="Style_14" w:type="paragraph">
    <w:name w:val="toc 6"/>
    <w:next w:val="Style_9"/>
    <w:link w:val="Style_1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4_ch" w:type="character">
    <w:name w:val="toc 6"/>
    <w:link w:val="Style_14"/>
    <w:rPr>
      <w:rFonts w:ascii="XO Thames" w:hAnsi="XO Thames"/>
      <w:sz w:val="28"/>
    </w:rPr>
  </w:style>
  <w:style w:styleId="Style_15" w:type="paragraph">
    <w:name w:val="toc 7"/>
    <w:next w:val="Style_9"/>
    <w:link w:val="Style_1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5_ch" w:type="character">
    <w:name w:val="toc 7"/>
    <w:link w:val="Style_15"/>
    <w:rPr>
      <w:rFonts w:ascii="XO Thames" w:hAnsi="XO Thames"/>
      <w:sz w:val="28"/>
    </w:rPr>
  </w:style>
  <w:style w:styleId="Style_16" w:type="paragraph">
    <w:name w:val="pre"/>
    <w:link w:val="Style_16_ch"/>
  </w:style>
  <w:style w:styleId="Style_16_ch" w:type="character">
    <w:name w:val="pre"/>
    <w:link w:val="Style_16"/>
  </w:style>
  <w:style w:styleId="Style_17" w:type="paragraph">
    <w:name w:val="End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Endnote"/>
    <w:link w:val="Style_17"/>
    <w:rPr>
      <w:rFonts w:ascii="XO Thames" w:hAnsi="XO Thames"/>
      <w:sz w:val="22"/>
    </w:rPr>
  </w:style>
  <w:style w:styleId="Style_18" w:type="paragraph">
    <w:name w:val="heading 3"/>
    <w:basedOn w:val="Style_9"/>
    <w:next w:val="Style_9"/>
    <w:link w:val="Style_18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8_ch" w:type="character">
    <w:name w:val="heading 3"/>
    <w:basedOn w:val="Style_9_ch"/>
    <w:link w:val="Style_18"/>
    <w:rPr>
      <w:rFonts w:ascii="Arial" w:hAnsi="Arial"/>
      <w:b w:val="1"/>
      <w:sz w:val="26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9" w:type="paragraph">
    <w:name w:val="Balloon Text"/>
    <w:basedOn w:val="Style_9"/>
    <w:link w:val="Style_19_ch"/>
    <w:rPr>
      <w:rFonts w:ascii="Tahoma" w:hAnsi="Tahoma"/>
      <w:sz w:val="16"/>
    </w:rPr>
  </w:style>
  <w:style w:styleId="Style_19_ch" w:type="character">
    <w:name w:val="Balloon Text"/>
    <w:basedOn w:val="Style_9_ch"/>
    <w:link w:val="Style_19"/>
    <w:rPr>
      <w:rFonts w:ascii="Tahoma" w:hAnsi="Tahoma"/>
      <w:sz w:val="16"/>
    </w:rPr>
  </w:style>
  <w:style w:styleId="Style_20" w:type="paragraph">
    <w:name w:val="ConsNormal"/>
    <w:link w:val="Style_20_ch"/>
    <w:pPr>
      <w:widowControl w:val="0"/>
      <w:ind w:firstLine="720" w:left="0" w:right="19772"/>
    </w:pPr>
    <w:rPr>
      <w:rFonts w:ascii="Arial" w:hAnsi="Arial"/>
      <w:sz w:val="40"/>
    </w:rPr>
  </w:style>
  <w:style w:styleId="Style_20_ch" w:type="character">
    <w:name w:val="ConsNormal"/>
    <w:link w:val="Style_20"/>
    <w:rPr>
      <w:rFonts w:ascii="Arial" w:hAnsi="Arial"/>
      <w:sz w:val="40"/>
    </w:rPr>
  </w:style>
  <w:style w:styleId="Style_21" w:type="paragraph">
    <w:name w:val="toc 3"/>
    <w:next w:val="Style_9"/>
    <w:link w:val="Style_2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1_ch" w:type="character">
    <w:name w:val="toc 3"/>
    <w:link w:val="Style_21"/>
    <w:rPr>
      <w:rFonts w:ascii="XO Thames" w:hAnsi="XO Thames"/>
      <w:sz w:val="28"/>
    </w:rPr>
  </w:style>
  <w:style w:styleId="Style_22" w:type="paragraph">
    <w:name w:val="heading 5"/>
    <w:next w:val="Style_9"/>
    <w:link w:val="Style_2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2_ch" w:type="character">
    <w:name w:val="heading 5"/>
    <w:link w:val="Style_22"/>
    <w:rPr>
      <w:rFonts w:ascii="XO Thames" w:hAnsi="XO Thames"/>
      <w:b w:val="1"/>
      <w:sz w:val="22"/>
    </w:rPr>
  </w:style>
  <w:style w:styleId="Style_23" w:type="paragraph">
    <w:name w:val="heading 1"/>
    <w:basedOn w:val="Style_9"/>
    <w:next w:val="Style_9"/>
    <w:link w:val="Style_23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23_ch" w:type="character">
    <w:name w:val="heading 1"/>
    <w:basedOn w:val="Style_9_ch"/>
    <w:link w:val="Style_23"/>
    <w:rPr>
      <w:rFonts w:ascii="Arial" w:hAnsi="Arial"/>
      <w:b w:val="1"/>
      <w:sz w:val="32"/>
    </w:rPr>
  </w:style>
  <w:style w:styleId="Style_24" w:type="paragraph">
    <w:name w:val="Hyperlink"/>
    <w:link w:val="Style_24_ch"/>
    <w:rPr>
      <w:color w:val="0000FF"/>
      <w:u w:val="single"/>
    </w:rPr>
  </w:style>
  <w:style w:styleId="Style_24_ch" w:type="character">
    <w:name w:val="Hyperlink"/>
    <w:link w:val="Style_24"/>
    <w:rPr>
      <w:color w:val="0000FF"/>
      <w:u w:val="single"/>
    </w:rPr>
  </w:style>
  <w:style w:styleId="Style_25" w:type="paragraph">
    <w:name w:val="Footnote"/>
    <w:link w:val="Style_25_ch"/>
    <w:pPr>
      <w:ind w:firstLine="851" w:left="0"/>
      <w:jc w:val="both"/>
    </w:pPr>
    <w:rPr>
      <w:rFonts w:ascii="XO Thames" w:hAnsi="XO Thames"/>
      <w:sz w:val="22"/>
    </w:rPr>
  </w:style>
  <w:style w:styleId="Style_25_ch" w:type="character">
    <w:name w:val="Footnote"/>
    <w:link w:val="Style_25"/>
    <w:rPr>
      <w:rFonts w:ascii="XO Thames" w:hAnsi="XO Thames"/>
      <w:sz w:val="22"/>
    </w:rPr>
  </w:style>
  <w:style w:styleId="Style_26" w:type="paragraph">
    <w:name w:val="toc 1"/>
    <w:next w:val="Style_9"/>
    <w:link w:val="Style_2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27" w:type="paragraph">
    <w:name w:val=" Знак Знак1 Знак Знак Знак Знак Знак Знак"/>
    <w:basedOn w:val="Style_9"/>
    <w:link w:val="Style_27_ch"/>
    <w:pPr>
      <w:spacing w:afterAutospacing="on" w:beforeAutospacing="on"/>
      <w:ind/>
    </w:pPr>
    <w:rPr>
      <w:rFonts w:ascii="Tahoma" w:hAnsi="Tahoma"/>
      <w:sz w:val="20"/>
    </w:rPr>
  </w:style>
  <w:style w:styleId="Style_27_ch" w:type="character">
    <w:name w:val=" Знак Знак1 Знак Знак Знак Знак Знак Знак"/>
    <w:basedOn w:val="Style_9_ch"/>
    <w:link w:val="Style_27"/>
    <w:rPr>
      <w:rFonts w:ascii="Tahoma" w:hAnsi="Tahoma"/>
      <w:sz w:val="20"/>
    </w:rPr>
  </w:style>
  <w:style w:styleId="Style_28" w:type="paragraph">
    <w:name w:val="Header and Footer"/>
    <w:link w:val="Style_28_ch"/>
    <w:pPr>
      <w:spacing w:line="240" w:lineRule="auto"/>
      <w:ind/>
      <w:jc w:val="both"/>
    </w:pPr>
    <w:rPr>
      <w:rFonts w:ascii="XO Thames" w:hAnsi="XO Thames"/>
      <w:sz w:val="20"/>
    </w:rPr>
  </w:style>
  <w:style w:styleId="Style_28_ch" w:type="character">
    <w:name w:val="Header and Footer"/>
    <w:link w:val="Style_28"/>
    <w:rPr>
      <w:rFonts w:ascii="XO Thames" w:hAnsi="XO Thames"/>
      <w:sz w:val="20"/>
    </w:rPr>
  </w:style>
  <w:style w:styleId="Style_29" w:type="paragraph">
    <w:name w:val="toc 9"/>
    <w:next w:val="Style_9"/>
    <w:link w:val="Style_2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9_ch" w:type="character">
    <w:name w:val="toc 9"/>
    <w:link w:val="Style_29"/>
    <w:rPr>
      <w:rFonts w:ascii="XO Thames" w:hAnsi="XO Thames"/>
      <w:sz w:val="28"/>
    </w:rPr>
  </w:style>
  <w:style w:styleId="Style_7" w:type="paragraph">
    <w:name w:val="indent_1"/>
    <w:basedOn w:val="Style_9"/>
    <w:link w:val="Style_7_ch"/>
    <w:pPr>
      <w:spacing w:afterAutospacing="on" w:beforeAutospacing="on"/>
      <w:ind/>
    </w:pPr>
  </w:style>
  <w:style w:styleId="Style_7_ch" w:type="character">
    <w:name w:val="indent_1"/>
    <w:basedOn w:val="Style_9_ch"/>
    <w:link w:val="Style_7"/>
  </w:style>
  <w:style w:styleId="Style_30" w:type="paragraph">
    <w:name w:val="ConsPlusTitle"/>
    <w:link w:val="Style_30_ch"/>
    <w:pPr>
      <w:widowControl w:val="0"/>
      <w:ind/>
    </w:pPr>
    <w:rPr>
      <w:b w:val="1"/>
      <w:sz w:val="24"/>
    </w:rPr>
  </w:style>
  <w:style w:styleId="Style_30_ch" w:type="character">
    <w:name w:val="ConsPlusTitle"/>
    <w:link w:val="Style_30"/>
    <w:rPr>
      <w:b w:val="1"/>
      <w:sz w:val="24"/>
    </w:rPr>
  </w:style>
  <w:style w:styleId="Style_31" w:type="paragraph">
    <w:name w:val="toc 8"/>
    <w:next w:val="Style_9"/>
    <w:link w:val="Style_3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1_ch" w:type="character">
    <w:name w:val="toc 8"/>
    <w:link w:val="Style_31"/>
    <w:rPr>
      <w:rFonts w:ascii="XO Thames" w:hAnsi="XO Thames"/>
      <w:sz w:val="28"/>
    </w:rPr>
  </w:style>
  <w:style w:styleId="Style_2" w:type="paragraph">
    <w:name w:val="footer"/>
    <w:basedOn w:val="Style_9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9_ch"/>
    <w:link w:val="Style_2"/>
  </w:style>
  <w:style w:styleId="Style_5" w:type="paragraph">
    <w:name w:val="Гипертекстовая ссылка"/>
    <w:basedOn w:val="Style_13"/>
    <w:link w:val="Style_5_ch"/>
    <w:rPr>
      <w:rFonts w:ascii="Times New Roman" w:hAnsi="Times New Roman"/>
      <w:b w:val="1"/>
      <w:color w:val="106BBE"/>
    </w:rPr>
  </w:style>
  <w:style w:styleId="Style_5_ch" w:type="character">
    <w:name w:val="Гипертекстовая ссылка"/>
    <w:basedOn w:val="Style_13_ch"/>
    <w:link w:val="Style_5"/>
    <w:rPr>
      <w:rFonts w:ascii="Times New Roman" w:hAnsi="Times New Roman"/>
      <w:b w:val="1"/>
      <w:color w:val="106BBE"/>
    </w:rPr>
  </w:style>
  <w:style w:styleId="Style_32" w:type="paragraph">
    <w:name w:val="toc 5"/>
    <w:next w:val="Style_9"/>
    <w:link w:val="Style_3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2_ch" w:type="character">
    <w:name w:val="toc 5"/>
    <w:link w:val="Style_32"/>
    <w:rPr>
      <w:rFonts w:ascii="XO Thames" w:hAnsi="XO Thames"/>
      <w:sz w:val="28"/>
    </w:rPr>
  </w:style>
  <w:style w:styleId="Style_33" w:type="paragraph">
    <w:name w:val="Subtitle"/>
    <w:next w:val="Style_9"/>
    <w:link w:val="Style_3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3_ch" w:type="character">
    <w:name w:val="Subtitle"/>
    <w:link w:val="Style_33"/>
    <w:rPr>
      <w:rFonts w:ascii="XO Thames" w:hAnsi="XO Thames"/>
      <w:i w:val="1"/>
      <w:sz w:val="24"/>
    </w:rPr>
  </w:style>
  <w:style w:styleId="Style_34" w:type="paragraph">
    <w:name w:val="Title"/>
    <w:basedOn w:val="Style_9"/>
    <w:link w:val="Style_34_ch"/>
    <w:uiPriority w:val="10"/>
    <w:qFormat/>
    <w:pPr>
      <w:ind w:firstLine="0" w:left="4111"/>
      <w:jc w:val="center"/>
    </w:pPr>
  </w:style>
  <w:style w:styleId="Style_34_ch" w:type="character">
    <w:name w:val="Title"/>
    <w:basedOn w:val="Style_9_ch"/>
    <w:link w:val="Style_34"/>
  </w:style>
  <w:style w:styleId="Style_35" w:type="paragraph">
    <w:name w:val="heading 4"/>
    <w:next w:val="Style_9"/>
    <w:link w:val="Style_3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4" w:type="paragraph">
    <w:name w:val="ConsPlusNormal"/>
    <w:link w:val="Style_4_ch"/>
    <w:pPr>
      <w:ind w:firstLine="720" w:left="0"/>
    </w:pPr>
    <w:rPr>
      <w:rFonts w:ascii="Arial" w:hAnsi="Arial"/>
    </w:rPr>
  </w:style>
  <w:style w:styleId="Style_4_ch" w:type="character">
    <w:name w:val="ConsPlusNormal"/>
    <w:link w:val="Style_4"/>
    <w:rPr>
      <w:rFonts w:ascii="Arial" w:hAnsi="Arial"/>
    </w:rPr>
  </w:style>
  <w:style w:styleId="Style_36" w:type="paragraph">
    <w:name w:val="Block Text"/>
    <w:basedOn w:val="Style_9"/>
    <w:link w:val="Style_36_ch"/>
    <w:pPr>
      <w:ind w:firstLine="851" w:left="567" w:right="-1333"/>
      <w:jc w:val="both"/>
    </w:pPr>
    <w:rPr>
      <w:sz w:val="28"/>
    </w:rPr>
  </w:style>
  <w:style w:styleId="Style_36_ch" w:type="character">
    <w:name w:val="Block Text"/>
    <w:basedOn w:val="Style_9_ch"/>
    <w:link w:val="Style_36"/>
    <w:rPr>
      <w:sz w:val="28"/>
    </w:rPr>
  </w:style>
  <w:style w:styleId="Style_37" w:type="paragraph">
    <w:name w:val="heading 2"/>
    <w:next w:val="Style_9"/>
    <w:link w:val="Style_3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7_ch" w:type="character">
    <w:name w:val="heading 2"/>
    <w:link w:val="Style_37"/>
    <w:rPr>
      <w:rFonts w:ascii="XO Thames" w:hAnsi="XO Thames"/>
      <w:b w:val="1"/>
      <w:sz w:val="28"/>
    </w:rPr>
  </w:style>
  <w:style w:styleId="Style_6" w:type="paragraph">
    <w:name w:val="Normal (Web)"/>
    <w:basedOn w:val="Style_9"/>
    <w:link w:val="Style_6_ch"/>
    <w:pPr>
      <w:spacing w:afterAutospacing="on" w:beforeAutospacing="on"/>
      <w:ind/>
    </w:pPr>
  </w:style>
  <w:style w:styleId="Style_6_ch" w:type="character">
    <w:name w:val="Normal (Web)"/>
    <w:basedOn w:val="Style_9_ch"/>
    <w:link w:val="Style_6"/>
  </w:style>
  <w:style w:default="1" w:styleId="Style_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8" w:type="table">
    <w:name w:val="Table Grid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theme/theme1.xml" Type="http://schemas.openxmlformats.org/officeDocument/2006/relationships/theme"/>
  <Relationship Id="rId8" Target="webSettings.xml" Type="http://schemas.openxmlformats.org/officeDocument/2006/relationships/webSettings"/>
  <Relationship Id="rId7" Target="stylesWithEffects.xml" Type="http://schemas.microsoft.com/office/2007/relationships/stylesWithEffects"/>
  <Relationship Id="rId6" Target="styles.xml" Type="http://schemas.openxmlformats.org/officeDocument/2006/relationships/styles"/>
  <Relationship Id="rId5" Target="settings.xml" Type="http://schemas.openxmlformats.org/officeDocument/2006/relationships/settings"/>
  <Relationship Id="rId4" Target="fontTable.xml" Type="http://schemas.openxmlformats.org/officeDocument/2006/relationships/fontTable"/>
  <Relationship Id="rId3" Target="footer3.xml" Type="http://schemas.openxmlformats.org/officeDocument/2006/relationships/footer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2023-12-27T08:04:35Z</dcterms:modified>
</cp:coreProperties>
</file>